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3A28" w14:textId="112D7B66" w:rsidR="00630835" w:rsidRDefault="00630835" w:rsidP="001B0F93">
      <w:pPr>
        <w:spacing w:before="0" w:after="120"/>
        <w:rPr>
          <w:rFonts w:ascii="Calibri" w:hAnsi="Calibri"/>
          <w:bCs/>
          <w:sz w:val="24"/>
          <w:szCs w:val="24"/>
        </w:rPr>
      </w:pPr>
    </w:p>
    <w:p w14:paraId="1C01F58C" w14:textId="23AFFD2B" w:rsidR="00630835" w:rsidRDefault="00630835" w:rsidP="00630835">
      <w:pPr>
        <w:spacing w:before="0"/>
        <w:jc w:val="left"/>
        <w:rPr>
          <w:rFonts w:ascii="Calibri" w:eastAsia="Calibri" w:hAnsi="Calibri" w:cs="Calibri"/>
          <w:b/>
          <w:smallCaps/>
        </w:rPr>
      </w:pPr>
      <w:r>
        <w:rPr>
          <w:noProof/>
          <w:lang w:val="ru-RU" w:eastAsia="ru-RU"/>
        </w:rPr>
        <mc:AlternateContent>
          <mc:Choice Requires="wps">
            <w:drawing>
              <wp:anchor distT="0" distB="0" distL="114300" distR="114300" simplePos="0" relativeHeight="251659264" behindDoc="0" locked="0" layoutInCell="1" allowOverlap="1" wp14:anchorId="3775E826" wp14:editId="28F6EB5C">
                <wp:simplePos x="0" y="0"/>
                <wp:positionH relativeFrom="column">
                  <wp:posOffset>914400</wp:posOffset>
                </wp:positionH>
                <wp:positionV relativeFrom="paragraph">
                  <wp:posOffset>127000</wp:posOffset>
                </wp:positionV>
                <wp:extent cx="4016375" cy="1175385"/>
                <wp:effectExtent l="0" t="0" r="0" b="5715"/>
                <wp:wrapNone/>
                <wp:docPr id="5129" name="Прямоугольник 5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6375" cy="1175385"/>
                        </a:xfrm>
                        <a:prstGeom prst="rect">
                          <a:avLst/>
                        </a:prstGeom>
                        <a:noFill/>
                        <a:ln>
                          <a:noFill/>
                        </a:ln>
                      </wps:spPr>
                      <wps:txbx>
                        <w:txbxContent>
                          <w:p w14:paraId="74A65BDD" w14:textId="77777777" w:rsidR="00630835" w:rsidRDefault="00630835" w:rsidP="00630835">
                            <w:pPr>
                              <w:spacing w:before="200" w:line="215" w:lineRule="auto"/>
                              <w:jc w:val="center"/>
                              <w:textDirection w:val="btLr"/>
                            </w:pPr>
                            <w:r>
                              <w:rPr>
                                <w:rFonts w:ascii="Calibri" w:eastAsia="Calibri" w:hAnsi="Calibri" w:cs="Calibri"/>
                                <w:color w:val="000000"/>
                                <w:sz w:val="40"/>
                              </w:rPr>
                              <w:t>Support to strengthening the higher education system in Azerbaijan</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775E826" id="Прямоугольник 5129" o:spid="_x0000_s1026" style="position:absolute;margin-left:1in;margin-top:10pt;width:316.2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" filled="f" stroked="f">
                <v:path arrowok="t"/>
                <v:textbox inset="2.53958mm,1.2694mm,2.53958mm,1.2694mm">
                  <w:txbxContent>
                    <w:p w14:paraId="74A65BDD" w14:textId="77777777" w:rsidR="00630835" w:rsidRDefault="00630835" w:rsidP="00630835">
                      <w:pPr>
                        <w:spacing w:before="200" w:line="215" w:lineRule="auto"/>
                        <w:jc w:val="center"/>
                        <w:textDirection w:val="btLr"/>
                      </w:pPr>
                      <w:r>
                        <w:rPr>
                          <w:rFonts w:ascii="Calibri" w:eastAsia="Calibri" w:hAnsi="Calibri" w:cs="Calibri"/>
                          <w:color w:val="000000"/>
                          <w:sz w:val="40"/>
                        </w:rPr>
                        <w:t>Support to strengthening the higher education system in Azerbaijan</w:t>
                      </w:r>
                    </w:p>
                  </w:txbxContent>
                </v:textbox>
              </v:rect>
            </w:pict>
          </mc:Fallback>
        </mc:AlternateContent>
      </w:r>
    </w:p>
    <w:p w14:paraId="1235BF26" w14:textId="77777777" w:rsidR="00630835" w:rsidRDefault="00630835" w:rsidP="00630835">
      <w:pPr>
        <w:spacing w:before="0"/>
        <w:jc w:val="left"/>
        <w:rPr>
          <w:rFonts w:ascii="Calibri" w:eastAsia="Calibri" w:hAnsi="Calibri" w:cs="Calibri"/>
          <w:b/>
          <w:smallCaps/>
        </w:rPr>
      </w:pPr>
    </w:p>
    <w:p w14:paraId="32F2CCA1" w14:textId="77777777" w:rsidR="00630835" w:rsidRDefault="00630835" w:rsidP="00630835">
      <w:pPr>
        <w:spacing w:before="0"/>
        <w:jc w:val="left"/>
        <w:rPr>
          <w:rFonts w:ascii="Calibri" w:eastAsia="Calibri" w:hAnsi="Calibri" w:cs="Calibri"/>
          <w:b/>
          <w:smallCaps/>
        </w:rPr>
      </w:pPr>
    </w:p>
    <w:p w14:paraId="27A0FC54" w14:textId="77777777" w:rsidR="00630835" w:rsidRDefault="00630835" w:rsidP="00630835">
      <w:pPr>
        <w:spacing w:before="0"/>
        <w:jc w:val="left"/>
        <w:rPr>
          <w:rFonts w:ascii="Calibri" w:eastAsia="Calibri" w:hAnsi="Calibri" w:cs="Calibri"/>
          <w:b/>
          <w:smallCaps/>
        </w:rPr>
      </w:pPr>
    </w:p>
    <w:p w14:paraId="65FCF310" w14:textId="77777777" w:rsidR="00630835" w:rsidRDefault="00630835" w:rsidP="00630835">
      <w:pPr>
        <w:spacing w:before="0"/>
        <w:jc w:val="left"/>
        <w:rPr>
          <w:rFonts w:ascii="Calibri" w:eastAsia="Calibri" w:hAnsi="Calibri" w:cs="Calibri"/>
          <w:b/>
          <w:smallCaps/>
        </w:rPr>
      </w:pPr>
    </w:p>
    <w:p w14:paraId="340590C5" w14:textId="77777777" w:rsidR="00630835" w:rsidRDefault="00630835" w:rsidP="00630835">
      <w:pPr>
        <w:spacing w:before="0"/>
        <w:jc w:val="left"/>
        <w:rPr>
          <w:rFonts w:ascii="Calibri" w:eastAsia="Calibri" w:hAnsi="Calibri" w:cs="Calibri"/>
          <w:b/>
          <w:smallCaps/>
        </w:rPr>
      </w:pPr>
    </w:p>
    <w:p w14:paraId="548F94E1" w14:textId="77777777" w:rsidR="00630835" w:rsidRDefault="00630835" w:rsidP="00630835">
      <w:pPr>
        <w:spacing w:before="0"/>
        <w:jc w:val="left"/>
        <w:rPr>
          <w:rFonts w:ascii="Calibri" w:eastAsia="Calibri" w:hAnsi="Calibri" w:cs="Calibri"/>
          <w:b/>
          <w:smallCaps/>
        </w:rPr>
      </w:pPr>
    </w:p>
    <w:p w14:paraId="234F683D" w14:textId="61A1D459" w:rsidR="00630835" w:rsidRDefault="00630835" w:rsidP="00630835">
      <w:pPr>
        <w:spacing w:before="0"/>
        <w:jc w:val="center"/>
        <w:rPr>
          <w:rFonts w:ascii="Calibri" w:eastAsia="Calibri" w:hAnsi="Calibri" w:cs="Calibri"/>
          <w:b/>
          <w:smallCaps/>
        </w:rPr>
      </w:pPr>
      <w:r w:rsidRPr="006320DB">
        <w:rPr>
          <w:rFonts w:ascii="Calibri" w:eastAsia="Calibri" w:hAnsi="Calibri" w:cs="Calibri"/>
          <w:b/>
          <w:smallCaps/>
          <w:noProof/>
          <w:lang w:val="ru-RU" w:eastAsia="ru-RU"/>
        </w:rPr>
        <w:drawing>
          <wp:inline distT="0" distB="0" distL="0" distR="0" wp14:anchorId="620BAADA" wp14:editId="69D3138C">
            <wp:extent cx="714375" cy="714375"/>
            <wp:effectExtent l="0" t="0" r="9525" b="9525"/>
            <wp:docPr id="5" name="Рисунок 5" descr="D:\Projektit\Azerbaidjan_Twinning\Visibility\twin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Projektit\Azerbaidjan_Twinning\Visibility\twinning-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385EA03C" w14:textId="180429F1" w:rsidR="00630835" w:rsidRDefault="00630835" w:rsidP="00630835">
      <w:pPr>
        <w:spacing w:before="0"/>
        <w:jc w:val="left"/>
        <w:rPr>
          <w:rFonts w:ascii="Calibri" w:eastAsia="Calibri" w:hAnsi="Calibri" w:cs="Calibri"/>
          <w:b/>
          <w:smallCaps/>
        </w:rPr>
      </w:pPr>
      <w:r>
        <w:rPr>
          <w:noProof/>
          <w:lang w:val="ru-RU" w:eastAsia="ru-RU"/>
        </w:rPr>
        <mc:AlternateContent>
          <mc:Choice Requires="wps">
            <w:drawing>
              <wp:anchor distT="0" distB="0" distL="114300" distR="114300" simplePos="0" relativeHeight="251660288" behindDoc="0" locked="0" layoutInCell="1" allowOverlap="1" wp14:anchorId="4157D824" wp14:editId="0478593D">
                <wp:simplePos x="0" y="0"/>
                <wp:positionH relativeFrom="column">
                  <wp:posOffset>1206500</wp:posOffset>
                </wp:positionH>
                <wp:positionV relativeFrom="paragraph">
                  <wp:posOffset>75565</wp:posOffset>
                </wp:positionV>
                <wp:extent cx="3354705" cy="642620"/>
                <wp:effectExtent l="0" t="0" r="0" b="5080"/>
                <wp:wrapNone/>
                <wp:docPr id="5126" name="Прямоугольник 5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4705" cy="642620"/>
                        </a:xfrm>
                        <a:prstGeom prst="rect">
                          <a:avLst/>
                        </a:prstGeom>
                        <a:noFill/>
                        <a:ln>
                          <a:noFill/>
                        </a:ln>
                      </wps:spPr>
                      <wps:txbx>
                        <w:txbxContent>
                          <w:p w14:paraId="2D1F11FE" w14:textId="77777777" w:rsidR="00630835" w:rsidRDefault="00630835" w:rsidP="00630835">
                            <w:pPr>
                              <w:spacing w:before="0" w:line="215" w:lineRule="auto"/>
                              <w:jc w:val="left"/>
                              <w:textDirection w:val="btLr"/>
                            </w:pPr>
                            <w:r>
                              <w:rPr>
                                <w:rFonts w:ascii="Calibri" w:eastAsia="Calibri" w:hAnsi="Calibri" w:cs="Calibri"/>
                                <w:color w:val="000000"/>
                                <w:sz w:val="24"/>
                              </w:rPr>
                              <w:t xml:space="preserve">               Twinning project ENI/2018/395-401</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57D824" id="Прямоугольник 5126" o:spid="_x0000_s1027" style="position:absolute;margin-left:95pt;margin-top:5.95pt;width:264.1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" filled="f" stroked="f">
                <v:path arrowok="t"/>
                <v:textbox inset="2.53958mm,1.2694mm,2.53958mm,1.2694mm">
                  <w:txbxContent>
                    <w:p w14:paraId="2D1F11FE" w14:textId="77777777" w:rsidR="00630835" w:rsidRDefault="00630835" w:rsidP="00630835">
                      <w:pPr>
                        <w:spacing w:before="0" w:line="215" w:lineRule="auto"/>
                        <w:jc w:val="left"/>
                        <w:textDirection w:val="btLr"/>
                      </w:pPr>
                      <w:r>
                        <w:rPr>
                          <w:rFonts w:ascii="Calibri" w:eastAsia="Calibri" w:hAnsi="Calibri" w:cs="Calibri"/>
                          <w:color w:val="000000"/>
                          <w:sz w:val="24"/>
                        </w:rPr>
                        <w:t xml:space="preserve">               Twinning project ENI/2018/395-401</w:t>
                      </w:r>
                    </w:p>
                  </w:txbxContent>
                </v:textbox>
              </v:rect>
            </w:pict>
          </mc:Fallback>
        </mc:AlternateContent>
      </w:r>
    </w:p>
    <w:p w14:paraId="213600DB" w14:textId="77777777" w:rsidR="00630835" w:rsidRDefault="00630835" w:rsidP="00630835">
      <w:pPr>
        <w:spacing w:before="0"/>
        <w:jc w:val="left"/>
        <w:rPr>
          <w:rFonts w:ascii="Calibri" w:eastAsia="Calibri" w:hAnsi="Calibri" w:cs="Calibri"/>
          <w:b/>
          <w:smallCaps/>
        </w:rPr>
      </w:pPr>
    </w:p>
    <w:p w14:paraId="2FCB89FB" w14:textId="77777777" w:rsidR="00630835" w:rsidRDefault="00630835" w:rsidP="00630835">
      <w:pPr>
        <w:spacing w:before="0"/>
        <w:jc w:val="left"/>
        <w:rPr>
          <w:rFonts w:ascii="Calibri" w:eastAsia="Calibri" w:hAnsi="Calibri" w:cs="Calibri"/>
        </w:rPr>
      </w:pPr>
    </w:p>
    <w:p w14:paraId="2E793368" w14:textId="77777777" w:rsidR="00630835" w:rsidRDefault="00630835" w:rsidP="00630835">
      <w:pPr>
        <w:spacing w:before="0"/>
        <w:jc w:val="left"/>
        <w:rPr>
          <w:rFonts w:ascii="Calibri" w:eastAsia="Calibri" w:hAnsi="Calibri" w:cs="Calibri"/>
        </w:rPr>
      </w:pPr>
    </w:p>
    <w:p w14:paraId="7AB5F2B9" w14:textId="77777777" w:rsidR="00630835" w:rsidRDefault="00630835" w:rsidP="00630835">
      <w:pPr>
        <w:spacing w:before="0"/>
        <w:jc w:val="left"/>
        <w:rPr>
          <w:rFonts w:ascii="Calibri" w:eastAsia="Calibri" w:hAnsi="Calibri" w:cs="Calibri"/>
        </w:rPr>
      </w:pPr>
    </w:p>
    <w:p w14:paraId="312D8A29" w14:textId="1395AC83" w:rsidR="00630835" w:rsidRDefault="00630835" w:rsidP="00630835">
      <w:pPr>
        <w:spacing w:before="0"/>
        <w:jc w:val="left"/>
        <w:rPr>
          <w:rFonts w:ascii="Calibri" w:eastAsia="Calibri" w:hAnsi="Calibri" w:cs="Calibri"/>
        </w:rPr>
      </w:pPr>
    </w:p>
    <w:p w14:paraId="302D1DE6" w14:textId="77777777" w:rsidR="00630835" w:rsidRPr="00E14D12" w:rsidRDefault="00630835" w:rsidP="00630835">
      <w:pPr>
        <w:tabs>
          <w:tab w:val="left" w:pos="5625"/>
        </w:tabs>
        <w:outlineLvl w:val="0"/>
        <w:rPr>
          <w:rFonts w:asciiTheme="minorHAnsi" w:hAnsiTheme="minorHAnsi" w:cstheme="minorHAnsi"/>
        </w:rPr>
      </w:pPr>
      <w:r>
        <w:rPr>
          <w:rFonts w:asciiTheme="minorHAnsi" w:hAnsiTheme="minorHAnsi" w:cstheme="minorHAnsi"/>
        </w:rPr>
        <w:t xml:space="preserve">Full name of expert                                                                                           </w:t>
      </w:r>
      <w:r>
        <w:rPr>
          <w:rFonts w:asciiTheme="minorHAnsi" w:hAnsiTheme="minorHAnsi" w:cstheme="minorHAnsi"/>
        </w:rPr>
        <w:tab/>
        <w:t xml:space="preserve">              </w:t>
      </w:r>
    </w:p>
    <w:p w14:paraId="4DE0CF87" w14:textId="7D6B4211" w:rsidR="00630835" w:rsidRPr="00B85428" w:rsidRDefault="00630835" w:rsidP="00630835">
      <w:pPr>
        <w:tabs>
          <w:tab w:val="left" w:pos="5625"/>
        </w:tabs>
        <w:rPr>
          <w:rFonts w:ascii="Calibri" w:hAnsi="Calibri"/>
          <w:b/>
          <w:bCs/>
          <w:szCs w:val="24"/>
        </w:rPr>
      </w:pPr>
      <w:r w:rsidRPr="00B85428">
        <w:rPr>
          <w:rFonts w:asciiTheme="minorHAnsi" w:hAnsiTheme="minorHAnsi" w:cstheme="minorHAnsi"/>
          <w:b/>
          <w:snapToGrid w:val="0"/>
        </w:rPr>
        <w:t>Ms. Saulė Mačiukaitė-Žvinienė</w:t>
      </w:r>
      <w:r w:rsidRPr="00E14D12">
        <w:rPr>
          <w:rFonts w:asciiTheme="minorHAnsi" w:hAnsiTheme="minorHAnsi" w:cstheme="minorHAnsi"/>
          <w:b/>
          <w:snapToGrid w:val="0"/>
        </w:rPr>
        <w:t xml:space="preserve">, </w:t>
      </w:r>
      <w:r w:rsidRPr="00B85428">
        <w:rPr>
          <w:rFonts w:ascii="Calibri" w:hAnsi="Calibri"/>
          <w:b/>
          <w:bCs/>
          <w:szCs w:val="24"/>
        </w:rPr>
        <w:t>Lithuania</w:t>
      </w:r>
      <w:r>
        <w:rPr>
          <w:rFonts w:ascii="Calibri" w:hAnsi="Calibri"/>
          <w:b/>
          <w:bCs/>
          <w:szCs w:val="24"/>
        </w:rPr>
        <w:t xml:space="preserve">                                                    </w:t>
      </w:r>
    </w:p>
    <w:p w14:paraId="4486591E" w14:textId="77777777" w:rsidR="00630835" w:rsidRPr="00E14D12" w:rsidRDefault="00630835" w:rsidP="00630835">
      <w:pPr>
        <w:outlineLvl w:val="0"/>
        <w:rPr>
          <w:rFonts w:asciiTheme="minorHAnsi" w:hAnsiTheme="minorHAnsi" w:cstheme="minorHAnsi"/>
          <w:b/>
          <w:snapToGrid w:val="0"/>
        </w:rPr>
      </w:pPr>
    </w:p>
    <w:p w14:paraId="71159D07" w14:textId="77777777" w:rsidR="00630835" w:rsidRPr="00E14D12" w:rsidRDefault="00630835" w:rsidP="00630835">
      <w:pPr>
        <w:outlineLvl w:val="0"/>
        <w:rPr>
          <w:rFonts w:asciiTheme="minorHAnsi" w:hAnsiTheme="minorHAnsi" w:cstheme="minorHAnsi"/>
        </w:rPr>
      </w:pPr>
      <w:r>
        <w:rPr>
          <w:rFonts w:asciiTheme="minorHAnsi" w:hAnsiTheme="minorHAnsi" w:cstheme="minorHAnsi"/>
        </w:rPr>
        <w:t xml:space="preserve">Full name of expert                                                                                            </w:t>
      </w:r>
    </w:p>
    <w:p w14:paraId="6535FA2B" w14:textId="69533C5A" w:rsidR="00630835" w:rsidRDefault="00630835" w:rsidP="00630835">
      <w:pPr>
        <w:outlineLvl w:val="0"/>
        <w:rPr>
          <w:rFonts w:asciiTheme="minorHAnsi" w:hAnsiTheme="minorHAnsi" w:cstheme="minorHAnsi"/>
        </w:rPr>
      </w:pPr>
      <w:r w:rsidRPr="00B85428">
        <w:rPr>
          <w:rFonts w:asciiTheme="minorHAnsi" w:hAnsiTheme="minorHAnsi" w:cstheme="minorHAnsi"/>
          <w:b/>
          <w:snapToGrid w:val="0"/>
        </w:rPr>
        <w:t>Ms. Jolanta Silka</w:t>
      </w:r>
      <w:r w:rsidRPr="00E14D12">
        <w:rPr>
          <w:rFonts w:asciiTheme="minorHAnsi" w:hAnsiTheme="minorHAnsi" w:cstheme="minorHAnsi"/>
          <w:b/>
          <w:snapToGrid w:val="0"/>
        </w:rPr>
        <w:t xml:space="preserve">, </w:t>
      </w:r>
      <w:r w:rsidRPr="00B85428">
        <w:rPr>
          <w:rFonts w:asciiTheme="minorHAnsi" w:hAnsiTheme="minorHAnsi" w:cstheme="minorHAnsi"/>
          <w:b/>
          <w:snapToGrid w:val="0"/>
        </w:rPr>
        <w:t xml:space="preserve">Latvia </w:t>
      </w:r>
      <w:r>
        <w:rPr>
          <w:rFonts w:asciiTheme="minorHAnsi" w:hAnsiTheme="minorHAnsi" w:cstheme="minorHAnsi"/>
          <w:b/>
          <w:snapToGrid w:val="0"/>
        </w:rPr>
        <w:t xml:space="preserve">                                                                                   </w:t>
      </w:r>
      <w:bookmarkStart w:id="0" w:name="_GoBack"/>
      <w:bookmarkEnd w:id="0"/>
    </w:p>
    <w:p w14:paraId="7007DACE" w14:textId="7861FA08" w:rsidR="00630835" w:rsidRDefault="00630835" w:rsidP="00630835">
      <w:pPr>
        <w:spacing w:before="0"/>
        <w:jc w:val="left"/>
        <w:rPr>
          <w:rFonts w:ascii="Calibri" w:eastAsia="Calibri" w:hAnsi="Calibri" w:cs="Calibri"/>
        </w:rPr>
      </w:pPr>
    </w:p>
    <w:p w14:paraId="61C20602" w14:textId="77777777" w:rsidR="00630835" w:rsidRDefault="00630835" w:rsidP="00630835">
      <w:pPr>
        <w:spacing w:before="0"/>
        <w:jc w:val="left"/>
        <w:rPr>
          <w:rFonts w:ascii="Calibri" w:eastAsia="Calibri" w:hAnsi="Calibri" w:cs="Calibri"/>
        </w:rPr>
      </w:pPr>
    </w:p>
    <w:p w14:paraId="62D39970" w14:textId="4EE6C0B8" w:rsidR="00D51F09" w:rsidRDefault="00842D5F" w:rsidP="001B0F93">
      <w:pPr>
        <w:spacing w:before="0" w:after="120"/>
        <w:rPr>
          <w:rFonts w:asciiTheme="minorHAnsi" w:eastAsia="Calibri" w:hAnsiTheme="minorHAnsi" w:cstheme="minorHAnsi"/>
          <w:color w:val="000000"/>
          <w:sz w:val="24"/>
          <w:szCs w:val="24"/>
        </w:rPr>
      </w:pPr>
      <w:r>
        <w:rPr>
          <w:rFonts w:ascii="Calibri" w:hAnsi="Calibri"/>
          <w:b/>
          <w:bCs/>
          <w:sz w:val="20"/>
        </w:rPr>
        <w:t xml:space="preserve"> </w:t>
      </w:r>
    </w:p>
    <w:p w14:paraId="206F73A1" w14:textId="7020F99C" w:rsidR="000F0F84" w:rsidRDefault="00630835" w:rsidP="00630835">
      <w:pPr>
        <w:spacing w:before="0" w:after="120"/>
        <w:jc w:val="center"/>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P</w:t>
      </w:r>
      <w:r w:rsidR="000F0F84" w:rsidRPr="00DB3B17">
        <w:rPr>
          <w:rFonts w:asciiTheme="minorHAnsi" w:eastAsia="Calibri" w:hAnsiTheme="minorHAnsi" w:cstheme="minorHAnsi"/>
          <w:b/>
          <w:color w:val="000000"/>
          <w:sz w:val="24"/>
          <w:szCs w:val="24"/>
        </w:rPr>
        <w:t>roposal regarding the</w:t>
      </w:r>
      <w:r w:rsidR="000F0F84" w:rsidRPr="00DB3B17">
        <w:rPr>
          <w:rFonts w:asciiTheme="minorHAnsi" w:eastAsiaTheme="minorHAnsi" w:hAnsiTheme="minorHAnsi" w:cstheme="minorBidi"/>
          <w:b/>
          <w:sz w:val="24"/>
          <w:szCs w:val="24"/>
        </w:rPr>
        <w:t xml:space="preserve"> </w:t>
      </w:r>
      <w:r w:rsidR="000F0F84" w:rsidRPr="00DB3B17">
        <w:rPr>
          <w:rFonts w:asciiTheme="minorHAnsi" w:eastAsia="Calibri" w:hAnsiTheme="minorHAnsi" w:cstheme="minorHAnsi"/>
          <w:b/>
          <w:color w:val="000000"/>
          <w:sz w:val="24"/>
          <w:szCs w:val="24"/>
        </w:rPr>
        <w:t>model for use of labour market intelligence by the Ministry of Education in Azerbaijan</w:t>
      </w:r>
    </w:p>
    <w:p w14:paraId="7F3FF380" w14:textId="17EF13BC" w:rsidR="003A1826" w:rsidRPr="00660829" w:rsidRDefault="003A1826" w:rsidP="00B23666">
      <w:pPr>
        <w:spacing w:before="0" w:after="12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As it is stated in the section 4.1. </w:t>
      </w:r>
      <w:r w:rsidR="00630835">
        <w:rPr>
          <w:rFonts w:asciiTheme="minorHAnsi" w:eastAsiaTheme="minorHAnsi" w:hAnsiTheme="minorHAnsi" w:cstheme="minorBidi"/>
          <w:sz w:val="24"/>
          <w:szCs w:val="24"/>
        </w:rPr>
        <w:t>of the Mission Report of Activity 1.3.2, du</w:t>
      </w:r>
      <w:r w:rsidRPr="00660829">
        <w:rPr>
          <w:rFonts w:asciiTheme="minorHAnsi" w:eastAsiaTheme="minorHAnsi" w:hAnsiTheme="minorHAnsi" w:cstheme="minorBidi"/>
          <w:sz w:val="24"/>
          <w:szCs w:val="24"/>
        </w:rPr>
        <w:t xml:space="preserve">ring the mission we defined that relation of higher education to labour market primarily focuses on hiring for job openings based on the </w:t>
      </w:r>
      <w:r>
        <w:rPr>
          <w:rFonts w:asciiTheme="minorHAnsi" w:eastAsiaTheme="minorHAnsi" w:hAnsiTheme="minorHAnsi" w:cstheme="minorBidi"/>
          <w:sz w:val="24"/>
          <w:szCs w:val="24"/>
        </w:rPr>
        <w:t xml:space="preserve">employers` </w:t>
      </w:r>
      <w:r w:rsidRPr="00660829">
        <w:rPr>
          <w:rFonts w:asciiTheme="minorHAnsi" w:eastAsiaTheme="minorHAnsi" w:hAnsiTheme="minorHAnsi" w:cstheme="minorBidi"/>
          <w:sz w:val="24"/>
          <w:szCs w:val="24"/>
        </w:rPr>
        <w:t>goals</w:t>
      </w:r>
      <w:r>
        <w:rPr>
          <w:rFonts w:asciiTheme="minorHAnsi" w:eastAsiaTheme="minorHAnsi" w:hAnsiTheme="minorHAnsi" w:cstheme="minorBidi"/>
          <w:sz w:val="24"/>
          <w:szCs w:val="24"/>
        </w:rPr>
        <w:t>.</w:t>
      </w:r>
      <w:r w:rsidRPr="00660829">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Separate elements of the system exist, h</w:t>
      </w:r>
      <w:r w:rsidRPr="00660829">
        <w:rPr>
          <w:rFonts w:asciiTheme="minorHAnsi" w:eastAsiaTheme="minorHAnsi" w:hAnsiTheme="minorHAnsi" w:cstheme="minorBidi"/>
          <w:sz w:val="24"/>
          <w:szCs w:val="24"/>
        </w:rPr>
        <w:t>owever, a further step related to human resource planning taking into account potential unseen demand in the future and skills demand side is not developed. Therefore</w:t>
      </w:r>
      <w:r w:rsidR="00EA367A">
        <w:rPr>
          <w:rFonts w:asciiTheme="minorHAnsi" w:eastAsiaTheme="minorHAnsi" w:hAnsiTheme="minorHAnsi" w:cstheme="minorBidi"/>
          <w:sz w:val="24"/>
          <w:szCs w:val="24"/>
        </w:rPr>
        <w:t>,</w:t>
      </w:r>
      <w:r w:rsidRPr="00660829">
        <w:rPr>
          <w:rFonts w:asciiTheme="minorHAnsi" w:eastAsiaTheme="minorHAnsi" w:hAnsiTheme="minorHAnsi" w:cstheme="minorBidi"/>
          <w:sz w:val="24"/>
          <w:szCs w:val="24"/>
        </w:rPr>
        <w:t xml:space="preserve"> </w:t>
      </w:r>
      <w:r w:rsidRPr="00660829">
        <w:rPr>
          <w:rFonts w:asciiTheme="minorHAnsi" w:eastAsiaTheme="minorHAnsi" w:hAnsiTheme="minorHAnsi" w:cstheme="minorBidi"/>
          <w:b/>
          <w:sz w:val="24"/>
          <w:szCs w:val="24"/>
        </w:rPr>
        <w:t>it is suggested to expand the existing system</w:t>
      </w:r>
      <w:r w:rsidRPr="00660829">
        <w:rPr>
          <w:rFonts w:asciiTheme="minorHAnsi" w:eastAsiaTheme="minorHAnsi" w:hAnsiTheme="minorHAnsi" w:cstheme="minorBidi"/>
          <w:sz w:val="24"/>
          <w:szCs w:val="24"/>
        </w:rPr>
        <w:t xml:space="preserve"> (see Figure 1)</w:t>
      </w:r>
    </w:p>
    <w:p w14:paraId="294C2BEF" w14:textId="708A257A" w:rsidR="003A1826" w:rsidRPr="00660829" w:rsidRDefault="003A1826" w:rsidP="00EF65D5">
      <w:pPr>
        <w:spacing w:before="0"/>
        <w:jc w:val="center"/>
        <w:rPr>
          <w:rFonts w:asciiTheme="minorHAnsi" w:eastAsiaTheme="minorHAnsi" w:hAnsiTheme="minorHAnsi" w:cstheme="minorBidi"/>
          <w:b/>
          <w:sz w:val="24"/>
          <w:szCs w:val="24"/>
        </w:rPr>
      </w:pPr>
      <w:r w:rsidRPr="00660829">
        <w:rPr>
          <w:rFonts w:asciiTheme="minorHAnsi" w:eastAsiaTheme="minorHAnsi" w:hAnsiTheme="minorHAnsi" w:cstheme="minorBidi"/>
          <w:b/>
          <w:sz w:val="24"/>
          <w:szCs w:val="24"/>
        </w:rPr>
        <w:t>Figure 1. The Operational Framework of Labo</w:t>
      </w:r>
      <w:r>
        <w:rPr>
          <w:rFonts w:asciiTheme="minorHAnsi" w:eastAsiaTheme="minorHAnsi" w:hAnsiTheme="minorHAnsi" w:cstheme="minorBidi"/>
          <w:b/>
          <w:sz w:val="24"/>
          <w:szCs w:val="24"/>
        </w:rPr>
        <w:t>u</w:t>
      </w:r>
      <w:r w:rsidRPr="00660829">
        <w:rPr>
          <w:rFonts w:asciiTheme="minorHAnsi" w:eastAsiaTheme="minorHAnsi" w:hAnsiTheme="minorHAnsi" w:cstheme="minorBidi"/>
          <w:b/>
          <w:sz w:val="24"/>
          <w:szCs w:val="24"/>
        </w:rPr>
        <w:t>r Market Intelligence and Forecast System</w:t>
      </w:r>
    </w:p>
    <w:p w14:paraId="6A3E4517" w14:textId="77777777" w:rsidR="003A1826" w:rsidRPr="00660829" w:rsidRDefault="003A1826" w:rsidP="003A1826">
      <w:pPr>
        <w:spacing w:before="0"/>
        <w:rPr>
          <w:rFonts w:asciiTheme="minorHAnsi" w:eastAsiaTheme="minorHAnsi" w:hAnsiTheme="minorHAnsi" w:cstheme="minorBidi"/>
          <w:sz w:val="24"/>
          <w:szCs w:val="24"/>
        </w:rPr>
      </w:pPr>
    </w:p>
    <w:p w14:paraId="71ED7851" w14:textId="77777777" w:rsidR="003A1826" w:rsidRPr="00660829" w:rsidRDefault="003A1826" w:rsidP="003A1826">
      <w:pPr>
        <w:spacing w:before="0"/>
        <w:rPr>
          <w:rFonts w:asciiTheme="minorHAnsi" w:eastAsiaTheme="minorHAnsi" w:hAnsiTheme="minorHAnsi" w:cstheme="minorBidi"/>
          <w:sz w:val="24"/>
          <w:szCs w:val="24"/>
        </w:rPr>
      </w:pPr>
      <w:r w:rsidRPr="00660829">
        <w:rPr>
          <w:rFonts w:asciiTheme="minorHAnsi" w:hAnsiTheme="minorHAnsi"/>
          <w:noProof/>
          <w:sz w:val="24"/>
          <w:szCs w:val="24"/>
          <w:lang w:val="ru-RU" w:eastAsia="ru-RU"/>
        </w:rPr>
        <w:lastRenderedPageBreak/>
        <w:drawing>
          <wp:inline distT="0" distB="0" distL="0" distR="0" wp14:anchorId="3A5CDEE0" wp14:editId="10678193">
            <wp:extent cx="5669188" cy="3825240"/>
            <wp:effectExtent l="0" t="0" r="8255" b="3810"/>
            <wp:docPr id="921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9" name="Picture 2"/>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506" cy="3842998"/>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E2DAA05" w14:textId="77777777" w:rsidR="003A1826" w:rsidRPr="00660829" w:rsidRDefault="003A1826" w:rsidP="003A1826">
      <w:pPr>
        <w:spacing w:before="0"/>
        <w:rPr>
          <w:rFonts w:asciiTheme="minorHAnsi" w:eastAsiaTheme="minorHAnsi" w:hAnsiTheme="minorHAnsi" w:cstheme="minorBidi"/>
          <w:sz w:val="24"/>
          <w:szCs w:val="24"/>
        </w:rPr>
      </w:pPr>
    </w:p>
    <w:p w14:paraId="78E05F8C" w14:textId="722194E5" w:rsidR="003A1826" w:rsidRPr="00EA367A" w:rsidRDefault="003A1826" w:rsidP="00B23666">
      <w:pPr>
        <w:spacing w:before="0" w:after="120"/>
        <w:rPr>
          <w:rFonts w:asciiTheme="minorHAnsi" w:eastAsiaTheme="minorHAnsi" w:hAnsiTheme="minorHAnsi" w:cstheme="minorBidi"/>
          <w:b/>
          <w:sz w:val="24"/>
          <w:szCs w:val="24"/>
        </w:rPr>
      </w:pPr>
      <w:r w:rsidRPr="00EA367A">
        <w:rPr>
          <w:rFonts w:asciiTheme="minorHAnsi" w:eastAsiaTheme="minorHAnsi" w:hAnsiTheme="minorHAnsi" w:cstheme="minorBidi"/>
          <w:sz w:val="24"/>
          <w:szCs w:val="24"/>
        </w:rPr>
        <w:t xml:space="preserve">It is important to notice that, when skills planning goes beyond, it is necessary to understand other drivers that may influence the forecast – and what affect skills demand and skills supply. Without evidence-based planning any investment to ensure that those demands are satisfied by the supply will be risky. This is why we recommend involving all stakeholders and decision-makers to cooperate in creating and developing labour market intelligence and forecasting system. </w:t>
      </w:r>
      <w:r w:rsidRPr="00EA367A">
        <w:rPr>
          <w:rFonts w:asciiTheme="minorHAnsi" w:eastAsiaTheme="minorHAnsi" w:hAnsiTheme="minorHAnsi" w:cstheme="minorBidi"/>
          <w:b/>
          <w:sz w:val="24"/>
          <w:szCs w:val="24"/>
        </w:rPr>
        <w:t>Networking among all stakeholders</w:t>
      </w:r>
      <w:r w:rsidR="00B23666" w:rsidRPr="00EA367A">
        <w:rPr>
          <w:rFonts w:asciiTheme="minorHAnsi" w:eastAsiaTheme="minorHAnsi" w:hAnsiTheme="minorHAnsi" w:cstheme="minorBidi"/>
          <w:sz w:val="24"/>
          <w:szCs w:val="24"/>
        </w:rPr>
        <w:t xml:space="preserve"> -</w:t>
      </w:r>
      <w:r w:rsidRPr="00EA367A">
        <w:rPr>
          <w:rFonts w:asciiTheme="minorHAnsi" w:eastAsiaTheme="minorHAnsi" w:hAnsiTheme="minorHAnsi" w:cstheme="minorBidi"/>
          <w:sz w:val="24"/>
          <w:szCs w:val="24"/>
        </w:rPr>
        <w:t xml:space="preserve"> Ministry of Education, Ministry of Labo</w:t>
      </w:r>
      <w:r w:rsidR="00B23666" w:rsidRPr="00EA367A">
        <w:rPr>
          <w:rFonts w:asciiTheme="minorHAnsi" w:eastAsiaTheme="minorHAnsi" w:hAnsiTheme="minorHAnsi" w:cstheme="minorBidi"/>
          <w:sz w:val="24"/>
          <w:szCs w:val="24"/>
        </w:rPr>
        <w:t>u</w:t>
      </w:r>
      <w:r w:rsidRPr="00EA367A">
        <w:rPr>
          <w:rFonts w:asciiTheme="minorHAnsi" w:eastAsiaTheme="minorHAnsi" w:hAnsiTheme="minorHAnsi" w:cstheme="minorBidi"/>
          <w:sz w:val="24"/>
          <w:szCs w:val="24"/>
        </w:rPr>
        <w:t>r and Social Protection, Ministry of Economy, Employers</w:t>
      </w:r>
      <w:r w:rsidR="00B23666" w:rsidRPr="00EA367A">
        <w:rPr>
          <w:rFonts w:asciiTheme="minorHAnsi" w:eastAsiaTheme="minorHAnsi" w:hAnsiTheme="minorHAnsi" w:cstheme="minorBidi"/>
          <w:sz w:val="24"/>
          <w:szCs w:val="24"/>
        </w:rPr>
        <w:t xml:space="preserve"> (National Employers Confederation)</w:t>
      </w:r>
      <w:r w:rsidRPr="00EA367A">
        <w:rPr>
          <w:rFonts w:asciiTheme="minorHAnsi" w:eastAsiaTheme="minorHAnsi" w:hAnsiTheme="minorHAnsi" w:cstheme="minorBidi"/>
          <w:sz w:val="24"/>
          <w:szCs w:val="24"/>
        </w:rPr>
        <w:t xml:space="preserve">, </w:t>
      </w:r>
      <w:r w:rsidR="00B23666" w:rsidRPr="00EA367A">
        <w:rPr>
          <w:rFonts w:asciiTheme="minorHAnsi" w:eastAsiaTheme="minorHAnsi" w:hAnsiTheme="minorHAnsi" w:cstheme="minorBidi"/>
          <w:sz w:val="24"/>
          <w:szCs w:val="24"/>
        </w:rPr>
        <w:t xml:space="preserve">National </w:t>
      </w:r>
      <w:r w:rsidRPr="00EA367A">
        <w:rPr>
          <w:rFonts w:asciiTheme="minorHAnsi" w:eastAsiaTheme="minorHAnsi" w:hAnsiTheme="minorHAnsi" w:cstheme="minorBidi"/>
          <w:sz w:val="24"/>
          <w:szCs w:val="24"/>
        </w:rPr>
        <w:t>Studen</w:t>
      </w:r>
      <w:r w:rsidR="00B23666" w:rsidRPr="00EA367A">
        <w:rPr>
          <w:rFonts w:asciiTheme="minorHAnsi" w:eastAsiaTheme="minorHAnsi" w:hAnsiTheme="minorHAnsi" w:cstheme="minorBidi"/>
          <w:sz w:val="24"/>
          <w:szCs w:val="24"/>
        </w:rPr>
        <w:t>ts Union and Rectors Conference-,</w:t>
      </w:r>
      <w:r w:rsidRPr="00EA367A">
        <w:rPr>
          <w:rFonts w:asciiTheme="minorHAnsi" w:eastAsiaTheme="minorHAnsi" w:hAnsiTheme="minorHAnsi" w:cstheme="minorBidi"/>
          <w:sz w:val="24"/>
          <w:szCs w:val="24"/>
        </w:rPr>
        <w:t xml:space="preserve"> </w:t>
      </w:r>
      <w:r w:rsidRPr="00EA367A">
        <w:rPr>
          <w:rFonts w:asciiTheme="minorHAnsi" w:eastAsiaTheme="minorHAnsi" w:hAnsiTheme="minorHAnsi" w:cstheme="minorBidi"/>
          <w:b/>
          <w:sz w:val="24"/>
          <w:szCs w:val="24"/>
        </w:rPr>
        <w:t xml:space="preserve">is essential for labour market intelligence and forecasting system </w:t>
      </w:r>
      <w:r w:rsidRPr="00EA367A">
        <w:rPr>
          <w:rFonts w:asciiTheme="minorHAnsi" w:eastAsiaTheme="minorHAnsi" w:hAnsiTheme="minorHAnsi" w:cstheme="minorBidi"/>
          <w:sz w:val="24"/>
          <w:szCs w:val="24"/>
        </w:rPr>
        <w:t>(</w:t>
      </w:r>
      <w:r w:rsidR="00B23666" w:rsidRPr="00EA367A">
        <w:rPr>
          <w:rFonts w:asciiTheme="minorHAnsi" w:eastAsiaTheme="minorHAnsi" w:hAnsiTheme="minorHAnsi" w:cstheme="minorBidi"/>
          <w:sz w:val="24"/>
          <w:szCs w:val="24"/>
        </w:rPr>
        <w:t>hereinafter</w:t>
      </w:r>
      <w:r w:rsidRPr="00EA367A">
        <w:rPr>
          <w:rFonts w:asciiTheme="minorHAnsi" w:eastAsiaTheme="minorHAnsi" w:hAnsiTheme="minorHAnsi" w:cstheme="minorBidi"/>
          <w:sz w:val="24"/>
          <w:szCs w:val="24"/>
        </w:rPr>
        <w:t xml:space="preserve"> System).</w:t>
      </w:r>
      <w:r w:rsidR="00D43E97">
        <w:rPr>
          <w:rFonts w:asciiTheme="minorHAnsi" w:eastAsiaTheme="minorHAnsi" w:hAnsiTheme="minorHAnsi" w:cstheme="minorBidi"/>
          <w:sz w:val="24"/>
          <w:szCs w:val="24"/>
        </w:rPr>
        <w:t xml:space="preserve"> Labour market information leads to an informed decision, it benefits the individual, the employer and the conomy.</w:t>
      </w:r>
    </w:p>
    <w:p w14:paraId="724D0E3E" w14:textId="3E53BA23" w:rsidR="003A1826" w:rsidRDefault="00B23666" w:rsidP="00687731">
      <w:pPr>
        <w:pStyle w:val="ae"/>
        <w:numPr>
          <w:ilvl w:val="0"/>
          <w:numId w:val="26"/>
        </w:numPr>
        <w:spacing w:before="0" w:after="120"/>
        <w:rPr>
          <w:rFonts w:asciiTheme="minorHAnsi" w:eastAsiaTheme="minorHAnsi" w:hAnsiTheme="minorHAnsi" w:cstheme="minorBidi"/>
          <w:sz w:val="24"/>
          <w:szCs w:val="24"/>
        </w:rPr>
      </w:pPr>
      <w:r w:rsidRPr="003839F3">
        <w:rPr>
          <w:rFonts w:asciiTheme="minorHAnsi" w:eastAsiaTheme="minorHAnsi" w:hAnsiTheme="minorHAnsi" w:cstheme="minorBidi"/>
          <w:b/>
          <w:sz w:val="24"/>
          <w:szCs w:val="24"/>
          <w:u w:val="single"/>
        </w:rPr>
        <w:t>Firstly</w:t>
      </w:r>
      <w:r w:rsidR="003A1826" w:rsidRPr="00687731">
        <w:rPr>
          <w:rFonts w:asciiTheme="minorHAnsi" w:eastAsiaTheme="minorHAnsi" w:hAnsiTheme="minorHAnsi" w:cstheme="minorBidi"/>
          <w:sz w:val="24"/>
          <w:szCs w:val="24"/>
        </w:rPr>
        <w:t>, we suggest to identify the needs of all target groups for L</w:t>
      </w:r>
      <w:r w:rsidRPr="00687731">
        <w:rPr>
          <w:rFonts w:asciiTheme="minorHAnsi" w:eastAsiaTheme="minorHAnsi" w:hAnsiTheme="minorHAnsi" w:cstheme="minorBidi"/>
          <w:sz w:val="24"/>
          <w:szCs w:val="24"/>
        </w:rPr>
        <w:t>abour market intelligence (L</w:t>
      </w:r>
      <w:r w:rsidR="003A1826" w:rsidRPr="00687731">
        <w:rPr>
          <w:rFonts w:asciiTheme="minorHAnsi" w:eastAsiaTheme="minorHAnsi" w:hAnsiTheme="minorHAnsi" w:cstheme="minorBidi"/>
          <w:sz w:val="24"/>
          <w:szCs w:val="24"/>
        </w:rPr>
        <w:t>MI</w:t>
      </w:r>
      <w:r w:rsidRPr="00687731">
        <w:rPr>
          <w:rFonts w:asciiTheme="minorHAnsi" w:eastAsiaTheme="minorHAnsi" w:hAnsiTheme="minorHAnsi" w:cstheme="minorBidi"/>
          <w:sz w:val="24"/>
          <w:szCs w:val="24"/>
        </w:rPr>
        <w:t>)</w:t>
      </w:r>
      <w:r w:rsidR="003A1826" w:rsidRPr="00687731">
        <w:rPr>
          <w:rFonts w:asciiTheme="minorHAnsi" w:eastAsiaTheme="minorHAnsi" w:hAnsiTheme="minorHAnsi" w:cstheme="minorBidi"/>
          <w:sz w:val="24"/>
          <w:szCs w:val="24"/>
        </w:rPr>
        <w:t xml:space="preserve">. Recommendations were provided during the last discussion with the stakeholders at the </w:t>
      </w:r>
      <w:r w:rsidRPr="00687731">
        <w:rPr>
          <w:rFonts w:asciiTheme="minorHAnsi" w:eastAsiaTheme="minorHAnsi" w:hAnsiTheme="minorHAnsi" w:cstheme="minorBidi"/>
          <w:sz w:val="24"/>
          <w:szCs w:val="24"/>
        </w:rPr>
        <w:t>MoE</w:t>
      </w:r>
      <w:r w:rsidR="003A1826" w:rsidRPr="00687731">
        <w:rPr>
          <w:rFonts w:asciiTheme="minorHAnsi" w:eastAsiaTheme="minorHAnsi" w:hAnsiTheme="minorHAnsi" w:cstheme="minorBidi"/>
          <w:sz w:val="24"/>
          <w:szCs w:val="24"/>
        </w:rPr>
        <w:t>. LMI is a crucial input to informed decisions at the national and local levels, it can support the needs of business establishments for recruiti</w:t>
      </w:r>
      <w:r w:rsidRPr="00687731">
        <w:rPr>
          <w:rFonts w:asciiTheme="minorHAnsi" w:eastAsiaTheme="minorHAnsi" w:hAnsiTheme="minorHAnsi" w:cstheme="minorBidi"/>
          <w:sz w:val="24"/>
          <w:szCs w:val="24"/>
        </w:rPr>
        <w:t>ng, it can improve</w:t>
      </w:r>
      <w:r w:rsidR="003A1826" w:rsidRPr="00687731">
        <w:rPr>
          <w:rFonts w:asciiTheme="minorHAnsi" w:eastAsiaTheme="minorHAnsi" w:hAnsiTheme="minorHAnsi" w:cstheme="minorBidi"/>
          <w:sz w:val="24"/>
          <w:szCs w:val="24"/>
        </w:rPr>
        <w:t xml:space="preserve"> work processes and services, expansion and location planning, and employee skill</w:t>
      </w:r>
      <w:r w:rsidRPr="00687731">
        <w:rPr>
          <w:rFonts w:asciiTheme="minorHAnsi" w:eastAsiaTheme="minorHAnsi" w:hAnsiTheme="minorHAnsi" w:cstheme="minorBidi"/>
          <w:sz w:val="24"/>
          <w:szCs w:val="24"/>
        </w:rPr>
        <w:t xml:space="preserve">s development, </w:t>
      </w:r>
      <w:r w:rsidR="003A1826" w:rsidRPr="00687731">
        <w:rPr>
          <w:rFonts w:asciiTheme="minorHAnsi" w:eastAsiaTheme="minorHAnsi" w:hAnsiTheme="minorHAnsi" w:cstheme="minorBidi"/>
          <w:sz w:val="24"/>
          <w:szCs w:val="24"/>
        </w:rPr>
        <w:t>determine higher education program</w:t>
      </w:r>
      <w:r w:rsidRPr="00687731">
        <w:rPr>
          <w:rFonts w:asciiTheme="minorHAnsi" w:eastAsiaTheme="minorHAnsi" w:hAnsiTheme="minorHAnsi" w:cstheme="minorBidi"/>
          <w:sz w:val="24"/>
          <w:szCs w:val="24"/>
        </w:rPr>
        <w:t>me offer</w:t>
      </w:r>
      <w:r w:rsidR="003A1826" w:rsidRPr="00687731">
        <w:rPr>
          <w:rFonts w:asciiTheme="minorHAnsi" w:eastAsiaTheme="minorHAnsi" w:hAnsiTheme="minorHAnsi" w:cstheme="minorBidi"/>
          <w:sz w:val="24"/>
          <w:szCs w:val="24"/>
        </w:rPr>
        <w:t xml:space="preserve">, curriculum design, and career services to students. </w:t>
      </w:r>
      <w:r w:rsidR="003A1826" w:rsidRPr="00687731">
        <w:rPr>
          <w:rFonts w:asciiTheme="minorHAnsi" w:eastAsiaTheme="minorHAnsi" w:hAnsiTheme="minorHAnsi" w:cstheme="minorBidi"/>
          <w:b/>
          <w:sz w:val="24"/>
          <w:szCs w:val="24"/>
        </w:rPr>
        <w:t>Identification of the final needs of target groups is crucial for the principals of the System.</w:t>
      </w:r>
      <w:r w:rsidR="003A1826" w:rsidRPr="00687731">
        <w:rPr>
          <w:rFonts w:asciiTheme="minorHAnsi" w:eastAsiaTheme="minorHAnsi" w:hAnsiTheme="minorHAnsi" w:cstheme="minorBidi"/>
          <w:sz w:val="24"/>
          <w:szCs w:val="24"/>
        </w:rPr>
        <w:t xml:space="preserve"> </w:t>
      </w:r>
    </w:p>
    <w:p w14:paraId="2D18980C" w14:textId="77777777" w:rsidR="007D029D" w:rsidRPr="00687731" w:rsidRDefault="007D029D" w:rsidP="007D029D">
      <w:pPr>
        <w:pStyle w:val="ae"/>
        <w:spacing w:before="0" w:after="120"/>
        <w:rPr>
          <w:rFonts w:asciiTheme="minorHAnsi" w:eastAsiaTheme="minorHAnsi" w:hAnsiTheme="minorHAnsi" w:cstheme="minorBidi"/>
          <w:sz w:val="24"/>
          <w:szCs w:val="24"/>
        </w:rPr>
      </w:pPr>
    </w:p>
    <w:p w14:paraId="6B696DCD" w14:textId="5D1315A1" w:rsidR="00B23666" w:rsidRPr="00687731" w:rsidRDefault="003A1826" w:rsidP="00687731">
      <w:pPr>
        <w:pStyle w:val="ae"/>
        <w:numPr>
          <w:ilvl w:val="0"/>
          <w:numId w:val="26"/>
        </w:numPr>
        <w:spacing w:before="0" w:after="120"/>
        <w:rPr>
          <w:rFonts w:asciiTheme="minorHAnsi" w:eastAsiaTheme="minorHAnsi" w:hAnsiTheme="minorHAnsi" w:cstheme="minorBidi"/>
          <w:sz w:val="24"/>
          <w:szCs w:val="24"/>
        </w:rPr>
      </w:pPr>
      <w:r w:rsidRPr="003839F3">
        <w:rPr>
          <w:rFonts w:asciiTheme="minorHAnsi" w:eastAsiaTheme="minorHAnsi" w:hAnsiTheme="minorHAnsi" w:cstheme="minorBidi"/>
          <w:b/>
          <w:sz w:val="24"/>
          <w:szCs w:val="24"/>
          <w:u w:val="single"/>
        </w:rPr>
        <w:t>Second</w:t>
      </w:r>
      <w:r w:rsidR="00B23666" w:rsidRPr="003839F3">
        <w:rPr>
          <w:rFonts w:asciiTheme="minorHAnsi" w:eastAsiaTheme="minorHAnsi" w:hAnsiTheme="minorHAnsi" w:cstheme="minorBidi"/>
          <w:b/>
          <w:sz w:val="24"/>
          <w:szCs w:val="24"/>
          <w:u w:val="single"/>
        </w:rPr>
        <w:t>ly</w:t>
      </w:r>
      <w:r w:rsidR="00B23666" w:rsidRPr="00687731">
        <w:rPr>
          <w:rFonts w:asciiTheme="minorHAnsi" w:eastAsiaTheme="minorHAnsi" w:hAnsiTheme="minorHAnsi" w:cstheme="minorBidi"/>
          <w:sz w:val="24"/>
          <w:szCs w:val="24"/>
        </w:rPr>
        <w:t>,</w:t>
      </w:r>
      <w:r w:rsidRPr="00687731">
        <w:rPr>
          <w:rFonts w:asciiTheme="minorHAnsi" w:eastAsiaTheme="minorHAnsi" w:hAnsiTheme="minorHAnsi" w:cstheme="minorBidi"/>
          <w:sz w:val="24"/>
          <w:szCs w:val="24"/>
        </w:rPr>
        <w:t xml:space="preserve"> we recommend to </w:t>
      </w:r>
      <w:r w:rsidR="00B23666" w:rsidRPr="00687731">
        <w:rPr>
          <w:rFonts w:asciiTheme="minorHAnsi" w:eastAsiaTheme="minorHAnsi" w:hAnsiTheme="minorHAnsi" w:cstheme="minorBidi"/>
          <w:b/>
          <w:sz w:val="24"/>
          <w:szCs w:val="24"/>
        </w:rPr>
        <w:t>consider</w:t>
      </w:r>
      <w:r w:rsidRPr="00687731">
        <w:rPr>
          <w:rFonts w:asciiTheme="minorHAnsi" w:eastAsiaTheme="minorHAnsi" w:hAnsiTheme="minorHAnsi" w:cstheme="minorBidi"/>
          <w:b/>
          <w:sz w:val="24"/>
          <w:szCs w:val="24"/>
        </w:rPr>
        <w:t xml:space="preserve"> defining performance based indicators for the National Strategy for the Development of Education of the Republic of Azerbaijan </w:t>
      </w:r>
      <w:r w:rsidRPr="00687731">
        <w:rPr>
          <w:rFonts w:asciiTheme="minorHAnsi" w:eastAsiaTheme="minorHAnsi" w:hAnsiTheme="minorHAnsi" w:cstheme="minorBidi"/>
          <w:sz w:val="24"/>
          <w:szCs w:val="24"/>
        </w:rPr>
        <w:t>(</w:t>
      </w:r>
      <w:r w:rsidR="00B23666" w:rsidRPr="00687731">
        <w:rPr>
          <w:rFonts w:asciiTheme="minorHAnsi" w:eastAsiaTheme="minorHAnsi" w:hAnsiTheme="minorHAnsi" w:cstheme="minorBidi"/>
          <w:sz w:val="24"/>
          <w:szCs w:val="24"/>
        </w:rPr>
        <w:t>hereinafter</w:t>
      </w:r>
      <w:r w:rsidRPr="00687731">
        <w:rPr>
          <w:rFonts w:asciiTheme="minorHAnsi" w:eastAsiaTheme="minorHAnsi" w:hAnsiTheme="minorHAnsi" w:cstheme="minorBidi"/>
          <w:sz w:val="24"/>
          <w:szCs w:val="24"/>
        </w:rPr>
        <w:t xml:space="preserve"> Strategy).  We reviewed the targets and measurements and found out that </w:t>
      </w:r>
      <w:r w:rsidRPr="00687731">
        <w:rPr>
          <w:rFonts w:asciiTheme="minorHAnsi" w:eastAsiaTheme="minorHAnsi" w:hAnsiTheme="minorHAnsi" w:cstheme="minorBidi"/>
          <w:sz w:val="24"/>
          <w:szCs w:val="24"/>
        </w:rPr>
        <w:lastRenderedPageBreak/>
        <w:t xml:space="preserve">they have been orientated to </w:t>
      </w:r>
      <w:r w:rsidR="00B23666" w:rsidRPr="00687731">
        <w:rPr>
          <w:rFonts w:asciiTheme="minorHAnsi" w:eastAsiaTheme="minorHAnsi" w:hAnsiTheme="minorHAnsi" w:cstheme="minorBidi"/>
          <w:sz w:val="24"/>
          <w:szCs w:val="24"/>
        </w:rPr>
        <w:t xml:space="preserve">the </w:t>
      </w:r>
      <w:r w:rsidRPr="00687731">
        <w:rPr>
          <w:rFonts w:asciiTheme="minorHAnsi" w:eastAsiaTheme="minorHAnsi" w:hAnsiTheme="minorHAnsi" w:cstheme="minorBidi"/>
          <w:sz w:val="24"/>
          <w:szCs w:val="24"/>
        </w:rPr>
        <w:t>competence based approach. Therefor</w:t>
      </w:r>
      <w:r w:rsidR="00B23666" w:rsidRPr="00687731">
        <w:rPr>
          <w:rFonts w:asciiTheme="minorHAnsi" w:eastAsiaTheme="minorHAnsi" w:hAnsiTheme="minorHAnsi" w:cstheme="minorBidi"/>
          <w:sz w:val="24"/>
          <w:szCs w:val="24"/>
        </w:rPr>
        <w:t xml:space="preserve">e, </w:t>
      </w:r>
      <w:r w:rsidRPr="00687731">
        <w:rPr>
          <w:rFonts w:asciiTheme="minorHAnsi" w:eastAsiaTheme="minorHAnsi" w:hAnsiTheme="minorHAnsi" w:cstheme="minorBidi"/>
          <w:b/>
          <w:sz w:val="24"/>
          <w:szCs w:val="24"/>
        </w:rPr>
        <w:t>indicators</w:t>
      </w:r>
      <w:r w:rsidR="00B23666" w:rsidRPr="00687731">
        <w:rPr>
          <w:rFonts w:asciiTheme="minorHAnsi" w:eastAsiaTheme="minorHAnsi" w:hAnsiTheme="minorHAnsi" w:cstheme="minorBidi"/>
          <w:b/>
          <w:sz w:val="24"/>
          <w:szCs w:val="24"/>
        </w:rPr>
        <w:t xml:space="preserve"> for measurement of progress</w:t>
      </w:r>
      <w:r w:rsidRPr="00687731">
        <w:rPr>
          <w:rFonts w:asciiTheme="minorHAnsi" w:eastAsiaTheme="minorHAnsi" w:hAnsiTheme="minorHAnsi" w:cstheme="minorBidi"/>
          <w:b/>
          <w:sz w:val="24"/>
          <w:szCs w:val="24"/>
        </w:rPr>
        <w:t xml:space="preserve"> </w:t>
      </w:r>
      <w:r w:rsidR="00B23666" w:rsidRPr="00687731">
        <w:rPr>
          <w:rFonts w:asciiTheme="minorHAnsi" w:eastAsiaTheme="minorHAnsi" w:hAnsiTheme="minorHAnsi" w:cstheme="minorBidi"/>
          <w:b/>
          <w:sz w:val="24"/>
          <w:szCs w:val="24"/>
        </w:rPr>
        <w:t>are</w:t>
      </w:r>
      <w:r w:rsidRPr="00687731">
        <w:rPr>
          <w:rFonts w:asciiTheme="minorHAnsi" w:eastAsiaTheme="minorHAnsi" w:hAnsiTheme="minorHAnsi" w:cstheme="minorBidi"/>
          <w:b/>
          <w:sz w:val="24"/>
          <w:szCs w:val="24"/>
        </w:rPr>
        <w:t xml:space="preserve"> essential in monitoring the process of implementation</w:t>
      </w:r>
      <w:r w:rsidRPr="00687731">
        <w:rPr>
          <w:rFonts w:asciiTheme="minorHAnsi" w:eastAsiaTheme="minorHAnsi" w:hAnsiTheme="minorHAnsi" w:cstheme="minorBidi"/>
          <w:sz w:val="24"/>
          <w:szCs w:val="24"/>
        </w:rPr>
        <w:t xml:space="preserve"> </w:t>
      </w:r>
      <w:r w:rsidRPr="00687731">
        <w:rPr>
          <w:rFonts w:asciiTheme="minorHAnsi" w:eastAsiaTheme="minorHAnsi" w:hAnsiTheme="minorHAnsi" w:cstheme="minorBidi"/>
          <w:b/>
          <w:sz w:val="24"/>
          <w:szCs w:val="24"/>
        </w:rPr>
        <w:t xml:space="preserve">related to </w:t>
      </w:r>
      <w:r w:rsidR="00B23666" w:rsidRPr="00687731">
        <w:rPr>
          <w:rFonts w:asciiTheme="minorHAnsi" w:eastAsiaTheme="minorHAnsi" w:hAnsiTheme="minorHAnsi" w:cstheme="minorBidi"/>
          <w:b/>
          <w:sz w:val="24"/>
          <w:szCs w:val="24"/>
        </w:rPr>
        <w:t xml:space="preserve">the </w:t>
      </w:r>
      <w:r w:rsidRPr="00687731">
        <w:rPr>
          <w:rFonts w:asciiTheme="minorHAnsi" w:eastAsiaTheme="minorHAnsi" w:hAnsiTheme="minorHAnsi" w:cstheme="minorBidi"/>
          <w:b/>
          <w:sz w:val="24"/>
          <w:szCs w:val="24"/>
        </w:rPr>
        <w:t xml:space="preserve">development of skills and competencies </w:t>
      </w:r>
      <w:r w:rsidR="00B23666" w:rsidRPr="003839F3">
        <w:rPr>
          <w:rFonts w:asciiTheme="minorHAnsi" w:eastAsiaTheme="minorHAnsi" w:hAnsiTheme="minorHAnsi" w:cstheme="minorBidi"/>
          <w:sz w:val="24"/>
          <w:szCs w:val="24"/>
        </w:rPr>
        <w:t>(</w:t>
      </w:r>
      <w:r w:rsidRPr="003839F3">
        <w:rPr>
          <w:rFonts w:asciiTheme="minorHAnsi" w:eastAsiaTheme="minorHAnsi" w:hAnsiTheme="minorHAnsi" w:cstheme="minorBidi"/>
          <w:sz w:val="24"/>
          <w:szCs w:val="24"/>
        </w:rPr>
        <w:t>see</w:t>
      </w:r>
      <w:r w:rsidRPr="00687731">
        <w:rPr>
          <w:rFonts w:asciiTheme="minorHAnsi" w:eastAsiaTheme="minorHAnsi" w:hAnsiTheme="minorHAnsi" w:cstheme="minorBidi"/>
          <w:sz w:val="24"/>
          <w:szCs w:val="24"/>
        </w:rPr>
        <w:t xml:space="preserve"> Figure 2). </w:t>
      </w:r>
    </w:p>
    <w:p w14:paraId="2C820634" w14:textId="799EAED9" w:rsidR="003A1826" w:rsidRPr="00EA367A" w:rsidRDefault="003A1826" w:rsidP="003839F3">
      <w:pPr>
        <w:spacing w:before="0"/>
        <w:jc w:val="center"/>
        <w:rPr>
          <w:rFonts w:asciiTheme="minorHAnsi" w:eastAsiaTheme="minorHAnsi" w:hAnsiTheme="minorHAnsi" w:cstheme="minorBidi"/>
          <w:b/>
          <w:sz w:val="24"/>
          <w:szCs w:val="24"/>
        </w:rPr>
      </w:pPr>
      <w:r w:rsidRPr="00EA367A">
        <w:rPr>
          <w:rFonts w:asciiTheme="minorHAnsi" w:eastAsiaTheme="minorHAnsi" w:hAnsiTheme="minorHAnsi" w:cstheme="minorBidi"/>
          <w:b/>
          <w:sz w:val="24"/>
          <w:szCs w:val="24"/>
        </w:rPr>
        <w:t>Figure 2. Recommendation of Indicators for Strategy</w:t>
      </w:r>
    </w:p>
    <w:p w14:paraId="57A6AA66" w14:textId="77777777" w:rsidR="0012027F" w:rsidRPr="00EA367A" w:rsidRDefault="0012027F" w:rsidP="003A1826">
      <w:pPr>
        <w:spacing w:before="0"/>
        <w:rPr>
          <w:rFonts w:asciiTheme="minorHAnsi" w:eastAsiaTheme="minorHAnsi" w:hAnsiTheme="minorHAnsi" w:cstheme="minorBidi"/>
          <w:b/>
          <w:sz w:val="24"/>
          <w:szCs w:val="24"/>
        </w:rPr>
      </w:pPr>
    </w:p>
    <w:tbl>
      <w:tblPr>
        <w:tblW w:w="9503" w:type="dxa"/>
        <w:tblInd w:w="-10" w:type="dxa"/>
        <w:tblCellMar>
          <w:left w:w="0" w:type="dxa"/>
          <w:right w:w="0" w:type="dxa"/>
        </w:tblCellMar>
        <w:tblLook w:val="04A0" w:firstRow="1" w:lastRow="0" w:firstColumn="1" w:lastColumn="0" w:noHBand="0" w:noVBand="1"/>
      </w:tblPr>
      <w:tblGrid>
        <w:gridCol w:w="4683"/>
        <w:gridCol w:w="4820"/>
      </w:tblGrid>
      <w:tr w:rsidR="00EA367A" w:rsidRPr="00EA367A" w14:paraId="1B049A75" w14:textId="77777777" w:rsidTr="002D6D13">
        <w:trPr>
          <w:trHeight w:val="261"/>
        </w:trPr>
        <w:tc>
          <w:tcPr>
            <w:tcW w:w="468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86" w:type="dxa"/>
              <w:bottom w:w="0" w:type="dxa"/>
              <w:right w:w="86" w:type="dxa"/>
            </w:tcMar>
            <w:hideMark/>
          </w:tcPr>
          <w:p w14:paraId="2CA57FBF" w14:textId="766CCD7F" w:rsidR="0012027F" w:rsidRPr="00EA367A" w:rsidRDefault="0012027F" w:rsidP="0012027F">
            <w:pPr>
              <w:spacing w:before="0"/>
              <w:rPr>
                <w:rFonts w:asciiTheme="minorHAnsi" w:eastAsiaTheme="minorHAnsi" w:hAnsiTheme="minorHAnsi" w:cstheme="minorBidi"/>
                <w:b/>
                <w:sz w:val="24"/>
                <w:szCs w:val="24"/>
              </w:rPr>
            </w:pPr>
            <w:r w:rsidRPr="00EA367A">
              <w:rPr>
                <w:rFonts w:asciiTheme="minorHAnsi" w:eastAsiaTheme="minorHAnsi" w:hAnsiTheme="minorHAnsi" w:cstheme="minorBidi"/>
                <w:b/>
                <w:bCs/>
                <w:sz w:val="24"/>
                <w:szCs w:val="24"/>
              </w:rPr>
              <w:t>Target indicated in Strategy</w:t>
            </w:r>
          </w:p>
        </w:tc>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5" w:type="dxa"/>
              <w:left w:w="86" w:type="dxa"/>
              <w:bottom w:w="0" w:type="dxa"/>
              <w:right w:w="86" w:type="dxa"/>
            </w:tcMar>
            <w:hideMark/>
          </w:tcPr>
          <w:p w14:paraId="642282E6" w14:textId="77777777" w:rsidR="0012027F" w:rsidRPr="00EA367A" w:rsidRDefault="0012027F" w:rsidP="0012027F">
            <w:pPr>
              <w:spacing w:before="0"/>
              <w:rPr>
                <w:rFonts w:asciiTheme="minorHAnsi" w:eastAsiaTheme="minorHAnsi" w:hAnsiTheme="minorHAnsi" w:cstheme="minorBidi"/>
                <w:b/>
                <w:sz w:val="24"/>
                <w:szCs w:val="24"/>
              </w:rPr>
            </w:pPr>
            <w:r w:rsidRPr="00EA367A">
              <w:rPr>
                <w:rFonts w:asciiTheme="minorHAnsi" w:eastAsiaTheme="minorHAnsi" w:hAnsiTheme="minorHAnsi" w:cstheme="minorBidi"/>
                <w:b/>
                <w:bCs/>
                <w:sz w:val="24"/>
                <w:szCs w:val="24"/>
              </w:rPr>
              <w:t>Proposals for Indicators (to measure the progress)</w:t>
            </w:r>
          </w:p>
        </w:tc>
      </w:tr>
      <w:tr w:rsidR="00EA367A" w:rsidRPr="00EA367A" w14:paraId="7990FE0B" w14:textId="77777777" w:rsidTr="002D6D13">
        <w:trPr>
          <w:trHeight w:val="1228"/>
        </w:trPr>
        <w:tc>
          <w:tcPr>
            <w:tcW w:w="4683"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1AA6395F"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1. Creating content of competency-based personality-oriented education</w:t>
            </w:r>
          </w:p>
          <w:p w14:paraId="75F3B432"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 </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2154D555" w14:textId="5FF7EE0C" w:rsidR="0012027F" w:rsidRPr="00EA367A" w:rsidRDefault="002D6D13" w:rsidP="0012027F">
            <w:pPr>
              <w:spacing w:before="0"/>
              <w:rPr>
                <w:rFonts w:asciiTheme="minorHAnsi" w:eastAsiaTheme="minorHAnsi" w:hAnsiTheme="minorHAnsi" w:cstheme="minorBidi"/>
                <w:sz w:val="24"/>
                <w:szCs w:val="24"/>
              </w:rPr>
            </w:pPr>
            <w:r>
              <w:rPr>
                <w:rFonts w:asciiTheme="minorHAnsi" w:eastAsiaTheme="minorHAnsi" w:hAnsiTheme="minorHAnsi" w:cstheme="minorBidi"/>
                <w:sz w:val="24"/>
                <w:szCs w:val="24"/>
              </w:rPr>
              <w:t>Children`</w:t>
            </w:r>
            <w:r w:rsidR="0012027F" w:rsidRPr="00EA367A">
              <w:rPr>
                <w:rFonts w:asciiTheme="minorHAnsi" w:eastAsiaTheme="minorHAnsi" w:hAnsiTheme="minorHAnsi" w:cstheme="minorBidi"/>
                <w:sz w:val="24"/>
                <w:szCs w:val="24"/>
              </w:rPr>
              <w:t xml:space="preserve"> achievements at secondary school (results of the exams)</w:t>
            </w:r>
          </w:p>
          <w:p w14:paraId="4E88D866"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Employability of graduates (%)</w:t>
            </w:r>
          </w:p>
          <w:p w14:paraId="72E29592"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Satisfaction of students (%)</w:t>
            </w:r>
          </w:p>
        </w:tc>
      </w:tr>
      <w:tr w:rsidR="00EA367A" w:rsidRPr="00EA367A" w14:paraId="6CC1B2BE" w14:textId="77777777" w:rsidTr="002D6D13">
        <w:trPr>
          <w:trHeight w:val="1566"/>
        </w:trPr>
        <w:tc>
          <w:tcPr>
            <w:tcW w:w="4683"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4A6EDD83"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2. Develop highly influential educators to ensure the effective acquisition of the educational content through innovative learning methods and technologies that take into account the individual characteristics of learners</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1A34CBA0" w14:textId="6327F212"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Level of entrance to studies</w:t>
            </w:r>
            <w:r w:rsidR="002D6D13">
              <w:rPr>
                <w:rFonts w:asciiTheme="minorHAnsi" w:eastAsiaTheme="minorHAnsi" w:hAnsiTheme="minorHAnsi" w:cstheme="minorBidi"/>
                <w:sz w:val="24"/>
                <w:szCs w:val="24"/>
              </w:rPr>
              <w:t xml:space="preserve"> (incl .teachers programmes)</w:t>
            </w:r>
          </w:p>
          <w:p w14:paraId="76747537"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Number of students working as teachers after graduation</w:t>
            </w:r>
          </w:p>
        </w:tc>
      </w:tr>
      <w:tr w:rsidR="00EA367A" w:rsidRPr="00EA367A" w14:paraId="4DB03C9E" w14:textId="77777777" w:rsidTr="002D6D13">
        <w:trPr>
          <w:trHeight w:val="1226"/>
        </w:trPr>
        <w:tc>
          <w:tcPr>
            <w:tcW w:w="4683"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5DF3154A"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3. Formation of the public policy administration system with responsible, transparent and effective regulation mechanisms, based on state-business partnership</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518491DF"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Satisfaction of employers with quality of education (%)</w:t>
            </w:r>
          </w:p>
          <w:p w14:paraId="69145FE8" w14:textId="0D705311"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Linkage between level of qualification and employment (%) </w:t>
            </w:r>
          </w:p>
        </w:tc>
      </w:tr>
      <w:tr w:rsidR="00EA367A" w:rsidRPr="00EA367A" w14:paraId="4E694D84" w14:textId="77777777" w:rsidTr="002D6D13">
        <w:trPr>
          <w:trHeight w:val="783"/>
        </w:trPr>
        <w:tc>
          <w:tcPr>
            <w:tcW w:w="4683"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7D126478"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4. Creation of modern education infrastructure that ensures lifelong learning</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45A53F16"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Lifelong learning (adults at higher and vocational education)</w:t>
            </w:r>
          </w:p>
          <w:p w14:paraId="6F72139E" w14:textId="783F3A8F"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Recognition of previous experience/education</w:t>
            </w:r>
            <w:r w:rsidR="002D6D13">
              <w:rPr>
                <w:rFonts w:asciiTheme="minorHAnsi" w:eastAsiaTheme="minorHAnsi" w:hAnsiTheme="minorHAnsi" w:cstheme="minorBidi"/>
                <w:sz w:val="24"/>
                <w:szCs w:val="24"/>
              </w:rPr>
              <w:t xml:space="preserve"> (%)</w:t>
            </w:r>
            <w:r w:rsidRPr="00EA367A">
              <w:rPr>
                <w:rFonts w:asciiTheme="minorHAnsi" w:eastAsiaTheme="minorHAnsi" w:hAnsiTheme="minorHAnsi" w:cstheme="minorBidi"/>
                <w:sz w:val="24"/>
                <w:szCs w:val="24"/>
              </w:rPr>
              <w:t xml:space="preserve"> </w:t>
            </w:r>
          </w:p>
          <w:p w14:paraId="0667926F" w14:textId="36C51D87" w:rsidR="0012027F" w:rsidRPr="00EA367A" w:rsidRDefault="0012027F" w:rsidP="002D6D13">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Professional development of teachers</w:t>
            </w:r>
            <w:r w:rsidR="002D6D13">
              <w:rPr>
                <w:rFonts w:asciiTheme="minorHAnsi" w:eastAsiaTheme="minorHAnsi" w:hAnsiTheme="minorHAnsi" w:cstheme="minorBidi"/>
                <w:sz w:val="24"/>
                <w:szCs w:val="24"/>
              </w:rPr>
              <w:t xml:space="preserve"> (%)</w:t>
            </w:r>
          </w:p>
        </w:tc>
      </w:tr>
      <w:tr w:rsidR="00EA367A" w:rsidRPr="00EA367A" w14:paraId="1E4ED122" w14:textId="77777777" w:rsidTr="002D6D13">
        <w:trPr>
          <w:trHeight w:val="783"/>
        </w:trPr>
        <w:tc>
          <w:tcPr>
            <w:tcW w:w="4683"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38CFACB3"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5. Create a new mechanism for sustainable and multi-sources funding of education</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5" w:type="dxa"/>
              <w:left w:w="86" w:type="dxa"/>
              <w:bottom w:w="0" w:type="dxa"/>
              <w:right w:w="86" w:type="dxa"/>
            </w:tcMar>
            <w:hideMark/>
          </w:tcPr>
          <w:p w14:paraId="12213083" w14:textId="77777777"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State funding per 1 student </w:t>
            </w:r>
          </w:p>
        </w:tc>
      </w:tr>
    </w:tbl>
    <w:p w14:paraId="6675E561" w14:textId="77777777" w:rsidR="00687731" w:rsidRDefault="00687731" w:rsidP="003A1826">
      <w:pPr>
        <w:spacing w:before="0"/>
        <w:rPr>
          <w:rFonts w:asciiTheme="minorHAnsi" w:eastAsiaTheme="minorHAnsi" w:hAnsiTheme="minorHAnsi" w:cstheme="minorBidi"/>
          <w:sz w:val="24"/>
          <w:szCs w:val="24"/>
        </w:rPr>
      </w:pPr>
    </w:p>
    <w:p w14:paraId="08690625" w14:textId="73A6F0EF" w:rsidR="0012027F" w:rsidRPr="002D6D13" w:rsidRDefault="0012027F" w:rsidP="003A1826">
      <w:pPr>
        <w:spacing w:before="0"/>
        <w:rPr>
          <w:rFonts w:asciiTheme="minorHAnsi" w:eastAsiaTheme="minorHAnsi" w:hAnsiTheme="minorHAnsi" w:cstheme="minorBidi"/>
          <w:b/>
          <w:sz w:val="24"/>
          <w:szCs w:val="24"/>
        </w:rPr>
      </w:pPr>
      <w:r w:rsidRPr="00EA367A">
        <w:rPr>
          <w:rFonts w:asciiTheme="minorHAnsi" w:eastAsiaTheme="minorHAnsi" w:hAnsiTheme="minorHAnsi" w:cstheme="minorBidi"/>
          <w:sz w:val="24"/>
          <w:szCs w:val="24"/>
        </w:rPr>
        <w:t xml:space="preserve">In addition, </w:t>
      </w:r>
      <w:r w:rsidRPr="002D6D13">
        <w:rPr>
          <w:rFonts w:asciiTheme="minorHAnsi" w:eastAsiaTheme="minorHAnsi" w:hAnsiTheme="minorHAnsi" w:cstheme="minorBidi"/>
          <w:b/>
          <w:sz w:val="24"/>
          <w:szCs w:val="24"/>
        </w:rPr>
        <w:t>general indicators for strategic goal should be kept in mind:</w:t>
      </w:r>
    </w:p>
    <w:p w14:paraId="2FDF3134" w14:textId="5FF64116" w:rsidR="0012027F" w:rsidRPr="00EA367A" w:rsidRDefault="0012027F" w:rsidP="003A1826">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 xml:space="preserve">For education: </w:t>
      </w:r>
    </w:p>
    <w:p w14:paraId="19351866" w14:textId="109B3058" w:rsidR="0012027F" w:rsidRPr="00EA367A" w:rsidRDefault="0012027F" w:rsidP="0012027F">
      <w:pPr>
        <w:pStyle w:val="ae"/>
        <w:numPr>
          <w:ilvl w:val="0"/>
          <w:numId w:val="25"/>
        </w:num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Rates of early school leavers below xx %</w:t>
      </w:r>
    </w:p>
    <w:p w14:paraId="37B75F88" w14:textId="77777777" w:rsidR="0012027F" w:rsidRPr="00EA367A" w:rsidRDefault="0012027F" w:rsidP="0012027F">
      <w:pPr>
        <w:pStyle w:val="ae"/>
        <w:numPr>
          <w:ilvl w:val="0"/>
          <w:numId w:val="25"/>
        </w:num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At least xx % of people aged 30-34 having completed higher education</w:t>
      </w:r>
    </w:p>
    <w:p w14:paraId="3E19A5B7" w14:textId="70A06C01" w:rsidR="0012027F" w:rsidRPr="00EA367A" w:rsidRDefault="0012027F" w:rsidP="0012027F">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For social inclusion and employment:</w:t>
      </w:r>
    </w:p>
    <w:p w14:paraId="555C61F7" w14:textId="3EF7B426" w:rsidR="00E916B6" w:rsidRPr="00EA367A" w:rsidRDefault="00E916B6" w:rsidP="00E916B6">
      <w:pPr>
        <w:pStyle w:val="ae"/>
        <w:numPr>
          <w:ilvl w:val="0"/>
          <w:numId w:val="25"/>
        </w:num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At least xx % fewer people in – or at risk of – poverty/social exclusion</w:t>
      </w:r>
    </w:p>
    <w:p w14:paraId="3FC6ED8C" w14:textId="401D2D83" w:rsidR="00E916B6" w:rsidRPr="00EA367A" w:rsidRDefault="00E916B6" w:rsidP="00E916B6">
      <w:pPr>
        <w:pStyle w:val="ae"/>
        <w:numPr>
          <w:ilvl w:val="0"/>
          <w:numId w:val="25"/>
        </w:num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 xml:space="preserve">Xx 5 of people aged  20-64 to be in work </w:t>
      </w:r>
    </w:p>
    <w:p w14:paraId="3A67D913" w14:textId="14CBD49F" w:rsidR="00E916B6" w:rsidRPr="00EA367A" w:rsidRDefault="00E916B6" w:rsidP="00E916B6">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For research and development:</w:t>
      </w:r>
    </w:p>
    <w:p w14:paraId="23F50E33" w14:textId="78EC533A" w:rsidR="00E916B6" w:rsidRPr="00EA367A" w:rsidRDefault="00E916B6" w:rsidP="00E916B6">
      <w:pPr>
        <w:pStyle w:val="ae"/>
        <w:numPr>
          <w:ilvl w:val="0"/>
          <w:numId w:val="25"/>
        </w:num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xx % of GDP to be invested in R&amp;D</w:t>
      </w:r>
    </w:p>
    <w:p w14:paraId="6F93AD35" w14:textId="3D8CE214" w:rsidR="0012027F" w:rsidRPr="00EA367A" w:rsidRDefault="00E916B6" w:rsidP="003A1826">
      <w:pPr>
        <w:spacing w:before="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The proposed general indicators are partially aligned with goals set in the Europe 2030, therefore MoE could define indicators in accordance with their targets and needs.</w:t>
      </w:r>
    </w:p>
    <w:p w14:paraId="78B4CE50" w14:textId="77777777" w:rsidR="0012027F" w:rsidRPr="00EA367A" w:rsidRDefault="0012027F" w:rsidP="003A1826">
      <w:pPr>
        <w:spacing w:before="0"/>
        <w:rPr>
          <w:rFonts w:asciiTheme="minorHAnsi" w:eastAsiaTheme="minorHAnsi" w:hAnsiTheme="minorHAnsi" w:cstheme="minorBidi"/>
          <w:sz w:val="24"/>
          <w:szCs w:val="24"/>
        </w:rPr>
      </w:pPr>
    </w:p>
    <w:p w14:paraId="7FB47252" w14:textId="051509ED" w:rsidR="00B23666" w:rsidRPr="00687731" w:rsidRDefault="00E916B6" w:rsidP="00687731">
      <w:pPr>
        <w:pStyle w:val="ae"/>
        <w:numPr>
          <w:ilvl w:val="0"/>
          <w:numId w:val="27"/>
        </w:numPr>
        <w:spacing w:before="0" w:after="120"/>
        <w:rPr>
          <w:rFonts w:asciiTheme="minorHAnsi" w:eastAsiaTheme="minorHAnsi" w:hAnsiTheme="minorHAnsi" w:cstheme="minorBidi"/>
          <w:sz w:val="24"/>
          <w:szCs w:val="24"/>
        </w:rPr>
      </w:pPr>
      <w:r w:rsidRPr="003839F3">
        <w:rPr>
          <w:rFonts w:asciiTheme="minorHAnsi" w:eastAsiaTheme="minorHAnsi" w:hAnsiTheme="minorHAnsi" w:cstheme="minorBidi"/>
          <w:b/>
          <w:sz w:val="24"/>
          <w:szCs w:val="24"/>
          <w:u w:val="single"/>
        </w:rPr>
        <w:lastRenderedPageBreak/>
        <w:t>Thirdly</w:t>
      </w:r>
      <w:r w:rsidRPr="00687731">
        <w:rPr>
          <w:rFonts w:asciiTheme="minorHAnsi" w:eastAsiaTheme="minorHAnsi" w:hAnsiTheme="minorHAnsi" w:cstheme="minorBidi"/>
          <w:sz w:val="24"/>
          <w:szCs w:val="24"/>
        </w:rPr>
        <w:t>, w</w:t>
      </w:r>
      <w:r w:rsidR="00B23666" w:rsidRPr="00687731">
        <w:rPr>
          <w:rFonts w:asciiTheme="minorHAnsi" w:eastAsiaTheme="minorHAnsi" w:hAnsiTheme="minorHAnsi" w:cstheme="minorBidi"/>
          <w:sz w:val="24"/>
          <w:szCs w:val="24"/>
        </w:rPr>
        <w:t xml:space="preserve">e </w:t>
      </w:r>
      <w:r w:rsidR="00BD6E39">
        <w:rPr>
          <w:rFonts w:asciiTheme="minorHAnsi" w:eastAsiaTheme="minorHAnsi" w:hAnsiTheme="minorHAnsi" w:cstheme="minorBidi"/>
          <w:sz w:val="24"/>
          <w:szCs w:val="24"/>
        </w:rPr>
        <w:t xml:space="preserve">have </w:t>
      </w:r>
      <w:r w:rsidR="00B23666" w:rsidRPr="00687731">
        <w:rPr>
          <w:rFonts w:asciiTheme="minorHAnsi" w:eastAsiaTheme="minorHAnsi" w:hAnsiTheme="minorHAnsi" w:cstheme="minorBidi"/>
          <w:sz w:val="24"/>
          <w:szCs w:val="24"/>
        </w:rPr>
        <w:t xml:space="preserve">also evaluated the existing national system of statistics and the statistics which is provided by state universities and additional information gathered by the </w:t>
      </w:r>
      <w:r w:rsidRPr="00687731">
        <w:rPr>
          <w:rFonts w:asciiTheme="minorHAnsi" w:eastAsiaTheme="minorHAnsi" w:hAnsiTheme="minorHAnsi" w:cstheme="minorBidi"/>
          <w:sz w:val="24"/>
          <w:szCs w:val="24"/>
        </w:rPr>
        <w:t>MoE</w:t>
      </w:r>
      <w:r w:rsidR="00B23666" w:rsidRPr="00687731">
        <w:rPr>
          <w:rFonts w:asciiTheme="minorHAnsi" w:eastAsiaTheme="minorHAnsi" w:hAnsiTheme="minorHAnsi" w:cstheme="minorBidi"/>
          <w:sz w:val="24"/>
          <w:szCs w:val="24"/>
        </w:rPr>
        <w:t xml:space="preserve"> and consider that the </w:t>
      </w:r>
      <w:r w:rsidRPr="00687731">
        <w:rPr>
          <w:rFonts w:asciiTheme="minorHAnsi" w:eastAsiaTheme="minorHAnsi" w:hAnsiTheme="minorHAnsi" w:cstheme="minorBidi"/>
          <w:sz w:val="24"/>
          <w:szCs w:val="24"/>
        </w:rPr>
        <w:t>data</w:t>
      </w:r>
      <w:r w:rsidR="00B23666" w:rsidRPr="00687731">
        <w:rPr>
          <w:rFonts w:asciiTheme="minorHAnsi" w:eastAsiaTheme="minorHAnsi" w:hAnsiTheme="minorHAnsi" w:cstheme="minorBidi"/>
          <w:sz w:val="24"/>
          <w:szCs w:val="24"/>
        </w:rPr>
        <w:t xml:space="preserve"> provided in Figure 3 might be discussed among the national bodies and university rectors</w:t>
      </w:r>
      <w:r w:rsidR="00B641E1" w:rsidRPr="00687731">
        <w:rPr>
          <w:rFonts w:asciiTheme="minorHAnsi" w:eastAsiaTheme="minorHAnsi" w:hAnsiTheme="minorHAnsi" w:cstheme="minorBidi"/>
          <w:sz w:val="24"/>
          <w:szCs w:val="24"/>
        </w:rPr>
        <w:t>,</w:t>
      </w:r>
      <w:r w:rsidR="00B23666" w:rsidRPr="00687731">
        <w:rPr>
          <w:rFonts w:asciiTheme="minorHAnsi" w:eastAsiaTheme="minorHAnsi" w:hAnsiTheme="minorHAnsi" w:cstheme="minorBidi"/>
          <w:sz w:val="24"/>
          <w:szCs w:val="24"/>
        </w:rPr>
        <w:t xml:space="preserve"> and </w:t>
      </w:r>
      <w:r w:rsidR="00B641E1" w:rsidRPr="00687731">
        <w:rPr>
          <w:rFonts w:asciiTheme="minorHAnsi" w:eastAsiaTheme="minorHAnsi" w:hAnsiTheme="minorHAnsi" w:cstheme="minorBidi"/>
          <w:b/>
          <w:sz w:val="24"/>
          <w:szCs w:val="24"/>
        </w:rPr>
        <w:t>data should be</w:t>
      </w:r>
      <w:r w:rsidR="00B23666" w:rsidRPr="00687731">
        <w:rPr>
          <w:rFonts w:asciiTheme="minorHAnsi" w:eastAsiaTheme="minorHAnsi" w:hAnsiTheme="minorHAnsi" w:cstheme="minorBidi"/>
          <w:b/>
          <w:sz w:val="24"/>
          <w:szCs w:val="24"/>
        </w:rPr>
        <w:t xml:space="preserve"> gathered annually.</w:t>
      </w:r>
      <w:r w:rsidR="00B23666" w:rsidRPr="00687731">
        <w:rPr>
          <w:rFonts w:asciiTheme="minorHAnsi" w:eastAsiaTheme="minorHAnsi" w:hAnsiTheme="minorHAnsi" w:cstheme="minorBidi"/>
          <w:sz w:val="24"/>
          <w:szCs w:val="24"/>
        </w:rPr>
        <w:t xml:space="preserve">  </w:t>
      </w:r>
    </w:p>
    <w:p w14:paraId="03B6522B" w14:textId="2556B0BF" w:rsidR="003A1826" w:rsidRPr="00EA367A" w:rsidRDefault="003A1826" w:rsidP="003839F3">
      <w:pPr>
        <w:spacing w:before="0"/>
        <w:jc w:val="center"/>
        <w:rPr>
          <w:rFonts w:asciiTheme="minorHAnsi" w:eastAsiaTheme="minorHAnsi" w:hAnsiTheme="minorHAnsi" w:cstheme="minorBidi"/>
          <w:b/>
          <w:sz w:val="24"/>
          <w:szCs w:val="24"/>
        </w:rPr>
      </w:pPr>
      <w:r w:rsidRPr="00EA367A">
        <w:rPr>
          <w:rFonts w:asciiTheme="minorHAnsi" w:eastAsiaTheme="minorHAnsi" w:hAnsiTheme="minorHAnsi" w:cstheme="minorBidi"/>
          <w:b/>
          <w:sz w:val="24"/>
          <w:szCs w:val="24"/>
        </w:rPr>
        <w:t>Figure 3. Rec</w:t>
      </w:r>
      <w:r w:rsidR="00B641E1" w:rsidRPr="00EA367A">
        <w:rPr>
          <w:rFonts w:asciiTheme="minorHAnsi" w:eastAsiaTheme="minorHAnsi" w:hAnsiTheme="minorHAnsi" w:cstheme="minorBidi"/>
          <w:b/>
          <w:sz w:val="24"/>
          <w:szCs w:val="24"/>
        </w:rPr>
        <w:t>ommendations for Improving of Data</w:t>
      </w:r>
      <w:r w:rsidRPr="00EA367A">
        <w:rPr>
          <w:rFonts w:asciiTheme="minorHAnsi" w:eastAsiaTheme="minorHAnsi" w:hAnsiTheme="minorHAnsi" w:cstheme="minorBidi"/>
          <w:b/>
          <w:sz w:val="24"/>
          <w:szCs w:val="24"/>
        </w:rPr>
        <w:t xml:space="preserve"> Collection from </w:t>
      </w:r>
      <w:r w:rsidR="00B641E1" w:rsidRPr="00EA367A">
        <w:rPr>
          <w:rFonts w:asciiTheme="minorHAnsi" w:eastAsiaTheme="minorHAnsi" w:hAnsiTheme="minorHAnsi" w:cstheme="minorBidi"/>
          <w:b/>
          <w:sz w:val="24"/>
          <w:szCs w:val="24"/>
        </w:rPr>
        <w:t>Higher Education Institutions</w:t>
      </w:r>
    </w:p>
    <w:tbl>
      <w:tblPr>
        <w:tblpPr w:leftFromText="180" w:rightFromText="180" w:vertAnchor="text" w:horzAnchor="margin" w:tblpY="121"/>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9"/>
        <w:gridCol w:w="1985"/>
        <w:gridCol w:w="1261"/>
        <w:gridCol w:w="1656"/>
        <w:gridCol w:w="1248"/>
        <w:gridCol w:w="1243"/>
      </w:tblGrid>
      <w:tr w:rsidR="00EA367A" w:rsidRPr="00EA367A" w14:paraId="7FFF9DA9" w14:textId="77777777" w:rsidTr="00B641E1">
        <w:trPr>
          <w:trHeight w:val="259"/>
        </w:trPr>
        <w:tc>
          <w:tcPr>
            <w:tcW w:w="9712" w:type="dxa"/>
            <w:gridSpan w:val="6"/>
            <w:shd w:val="clear" w:color="auto" w:fill="B8CCE4" w:themeFill="accent1" w:themeFillTint="66"/>
            <w:tcMar>
              <w:top w:w="15" w:type="dxa"/>
              <w:left w:w="108" w:type="dxa"/>
              <w:bottom w:w="0" w:type="dxa"/>
              <w:right w:w="108" w:type="dxa"/>
            </w:tcMar>
            <w:hideMark/>
          </w:tcPr>
          <w:p w14:paraId="5AB58015" w14:textId="6B541E9C" w:rsidR="00B641E1" w:rsidRPr="00EA367A" w:rsidRDefault="00B641E1" w:rsidP="00B641E1">
            <w:pPr>
              <w:spacing w:before="0"/>
              <w:rPr>
                <w:rFonts w:asciiTheme="minorHAnsi" w:eastAsiaTheme="minorHAnsi" w:hAnsiTheme="minorHAnsi" w:cstheme="minorHAnsi"/>
                <w:b/>
                <w:sz w:val="24"/>
                <w:szCs w:val="24"/>
              </w:rPr>
            </w:pPr>
            <w:r w:rsidRPr="00EA367A">
              <w:rPr>
                <w:rFonts w:asciiTheme="minorHAnsi" w:eastAsiaTheme="minorHAnsi" w:hAnsiTheme="minorHAnsi" w:cstheme="minorHAnsi"/>
                <w:b/>
                <w:bCs/>
                <w:sz w:val="24"/>
                <w:szCs w:val="24"/>
              </w:rPr>
              <w:t xml:space="preserve">Students </w:t>
            </w:r>
          </w:p>
        </w:tc>
      </w:tr>
      <w:tr w:rsidR="00EA367A" w:rsidRPr="00EA367A" w14:paraId="7A81BA9A" w14:textId="77777777" w:rsidTr="00B641E1">
        <w:trPr>
          <w:trHeight w:val="662"/>
        </w:trPr>
        <w:tc>
          <w:tcPr>
            <w:tcW w:w="2330" w:type="dxa"/>
            <w:shd w:val="clear" w:color="auto" w:fill="auto"/>
            <w:tcMar>
              <w:top w:w="15" w:type="dxa"/>
              <w:left w:w="108" w:type="dxa"/>
              <w:bottom w:w="0" w:type="dxa"/>
              <w:right w:w="108" w:type="dxa"/>
            </w:tcMar>
            <w:hideMark/>
          </w:tcPr>
          <w:p w14:paraId="0C505C27" w14:textId="12ACC559"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bCs/>
                <w:szCs w:val="22"/>
              </w:rPr>
              <w:t>General information</w:t>
            </w:r>
          </w:p>
        </w:tc>
        <w:tc>
          <w:tcPr>
            <w:tcW w:w="2031" w:type="dxa"/>
            <w:shd w:val="clear" w:color="auto" w:fill="auto"/>
            <w:tcMar>
              <w:top w:w="15" w:type="dxa"/>
              <w:left w:w="108" w:type="dxa"/>
              <w:bottom w:w="0" w:type="dxa"/>
              <w:right w:w="108" w:type="dxa"/>
            </w:tcMar>
            <w:hideMark/>
          </w:tcPr>
          <w:p w14:paraId="01EBEC1C" w14:textId="427C7632"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Number in each study programme</w:t>
            </w:r>
          </w:p>
        </w:tc>
        <w:tc>
          <w:tcPr>
            <w:tcW w:w="1166" w:type="dxa"/>
            <w:shd w:val="clear" w:color="auto" w:fill="auto"/>
            <w:tcMar>
              <w:top w:w="15" w:type="dxa"/>
              <w:left w:w="108" w:type="dxa"/>
              <w:bottom w:w="0" w:type="dxa"/>
              <w:right w:w="108" w:type="dxa"/>
            </w:tcMar>
            <w:hideMark/>
          </w:tcPr>
          <w:p w14:paraId="52CD9A87"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Gender</w:t>
            </w:r>
          </w:p>
          <w:p w14:paraId="34AE1B44"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w:t>
            </w:r>
          </w:p>
        </w:tc>
        <w:tc>
          <w:tcPr>
            <w:tcW w:w="1674" w:type="dxa"/>
            <w:shd w:val="clear" w:color="auto" w:fill="auto"/>
            <w:tcMar>
              <w:top w:w="15" w:type="dxa"/>
              <w:left w:w="108" w:type="dxa"/>
              <w:bottom w:w="0" w:type="dxa"/>
              <w:right w:w="108" w:type="dxa"/>
            </w:tcMar>
            <w:hideMark/>
          </w:tcPr>
          <w:p w14:paraId="1658D19A"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State budget/ study fees</w:t>
            </w:r>
          </w:p>
        </w:tc>
        <w:tc>
          <w:tcPr>
            <w:tcW w:w="1250" w:type="dxa"/>
            <w:shd w:val="clear" w:color="auto" w:fill="auto"/>
            <w:tcMar>
              <w:top w:w="15" w:type="dxa"/>
              <w:left w:w="108" w:type="dxa"/>
              <w:bottom w:w="0" w:type="dxa"/>
              <w:right w:w="108" w:type="dxa"/>
            </w:tcMar>
            <w:hideMark/>
          </w:tcPr>
          <w:p w14:paraId="686DC8E0"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Drop outs</w:t>
            </w:r>
          </w:p>
          <w:p w14:paraId="56C02199"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w:t>
            </w:r>
          </w:p>
        </w:tc>
        <w:tc>
          <w:tcPr>
            <w:tcW w:w="1261" w:type="dxa"/>
            <w:shd w:val="clear" w:color="auto" w:fill="auto"/>
            <w:tcMar>
              <w:top w:w="15" w:type="dxa"/>
              <w:left w:w="108" w:type="dxa"/>
              <w:bottom w:w="0" w:type="dxa"/>
              <w:right w:w="108" w:type="dxa"/>
            </w:tcMar>
            <w:hideMark/>
          </w:tcPr>
          <w:p w14:paraId="23D5DDD3"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Mobility</w:t>
            </w:r>
          </w:p>
          <w:p w14:paraId="5EABA910"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in/out</w:t>
            </w:r>
          </w:p>
        </w:tc>
      </w:tr>
      <w:tr w:rsidR="00EA367A" w:rsidRPr="00EA367A" w14:paraId="30F6FC85" w14:textId="77777777" w:rsidTr="00B641E1">
        <w:trPr>
          <w:trHeight w:val="673"/>
        </w:trPr>
        <w:tc>
          <w:tcPr>
            <w:tcW w:w="2330" w:type="dxa"/>
            <w:shd w:val="clear" w:color="auto" w:fill="auto"/>
            <w:tcMar>
              <w:top w:w="15" w:type="dxa"/>
              <w:left w:w="108" w:type="dxa"/>
              <w:bottom w:w="0" w:type="dxa"/>
              <w:right w:w="108" w:type="dxa"/>
            </w:tcMar>
            <w:hideMark/>
          </w:tcPr>
          <w:p w14:paraId="5DE0A672" w14:textId="71418F05"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bCs/>
                <w:szCs w:val="22"/>
              </w:rPr>
              <w:t>Enrolled (1st year) students</w:t>
            </w:r>
          </w:p>
        </w:tc>
        <w:tc>
          <w:tcPr>
            <w:tcW w:w="2031" w:type="dxa"/>
            <w:shd w:val="clear" w:color="auto" w:fill="auto"/>
            <w:tcMar>
              <w:top w:w="15" w:type="dxa"/>
              <w:left w:w="108" w:type="dxa"/>
              <w:bottom w:w="0" w:type="dxa"/>
              <w:right w:w="108" w:type="dxa"/>
            </w:tcMar>
            <w:hideMark/>
          </w:tcPr>
          <w:p w14:paraId="0E5E510A"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xml:space="preserve">Number in each study programme </w:t>
            </w:r>
          </w:p>
        </w:tc>
        <w:tc>
          <w:tcPr>
            <w:tcW w:w="1166" w:type="dxa"/>
            <w:shd w:val="clear" w:color="auto" w:fill="auto"/>
            <w:tcMar>
              <w:top w:w="15" w:type="dxa"/>
              <w:left w:w="108" w:type="dxa"/>
              <w:bottom w:w="0" w:type="dxa"/>
              <w:right w:w="108" w:type="dxa"/>
            </w:tcMar>
            <w:hideMark/>
          </w:tcPr>
          <w:p w14:paraId="53579624"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Gender</w:t>
            </w:r>
          </w:p>
          <w:p w14:paraId="6227D50B"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w:t>
            </w:r>
          </w:p>
        </w:tc>
        <w:tc>
          <w:tcPr>
            <w:tcW w:w="1674" w:type="dxa"/>
            <w:shd w:val="clear" w:color="auto" w:fill="auto"/>
            <w:tcMar>
              <w:top w:w="15" w:type="dxa"/>
              <w:left w:w="108" w:type="dxa"/>
              <w:bottom w:w="0" w:type="dxa"/>
              <w:right w:w="108" w:type="dxa"/>
            </w:tcMar>
            <w:hideMark/>
          </w:tcPr>
          <w:p w14:paraId="2D24EB67"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State budget/ study fees</w:t>
            </w:r>
          </w:p>
        </w:tc>
        <w:tc>
          <w:tcPr>
            <w:tcW w:w="1250" w:type="dxa"/>
            <w:shd w:val="clear" w:color="auto" w:fill="auto"/>
            <w:tcMar>
              <w:top w:w="15" w:type="dxa"/>
              <w:left w:w="108" w:type="dxa"/>
              <w:bottom w:w="0" w:type="dxa"/>
              <w:right w:w="108" w:type="dxa"/>
            </w:tcMar>
            <w:hideMark/>
          </w:tcPr>
          <w:p w14:paraId="7C67912D"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By region</w:t>
            </w:r>
          </w:p>
        </w:tc>
        <w:tc>
          <w:tcPr>
            <w:tcW w:w="1261" w:type="dxa"/>
            <w:shd w:val="clear" w:color="auto" w:fill="auto"/>
            <w:tcMar>
              <w:top w:w="15" w:type="dxa"/>
              <w:left w:w="108" w:type="dxa"/>
              <w:bottom w:w="0" w:type="dxa"/>
              <w:right w:w="108" w:type="dxa"/>
            </w:tcMar>
            <w:hideMark/>
          </w:tcPr>
          <w:p w14:paraId="2C39657B" w14:textId="77777777" w:rsidR="00B641E1" w:rsidRPr="002D6D13" w:rsidRDefault="00B641E1" w:rsidP="00B641E1">
            <w:pPr>
              <w:spacing w:before="0"/>
              <w:rPr>
                <w:rFonts w:asciiTheme="minorHAnsi" w:eastAsiaTheme="minorHAnsi" w:hAnsiTheme="minorHAnsi" w:cstheme="minorHAnsi"/>
                <w:szCs w:val="22"/>
              </w:rPr>
            </w:pPr>
          </w:p>
        </w:tc>
      </w:tr>
      <w:tr w:rsidR="00EA367A" w:rsidRPr="00EA367A" w14:paraId="6400B7FF" w14:textId="77777777" w:rsidTr="00B641E1">
        <w:trPr>
          <w:trHeight w:val="682"/>
        </w:trPr>
        <w:tc>
          <w:tcPr>
            <w:tcW w:w="2330" w:type="dxa"/>
            <w:shd w:val="clear" w:color="auto" w:fill="auto"/>
            <w:tcMar>
              <w:top w:w="15" w:type="dxa"/>
              <w:left w:w="108" w:type="dxa"/>
              <w:bottom w:w="0" w:type="dxa"/>
              <w:right w:w="108" w:type="dxa"/>
            </w:tcMar>
            <w:hideMark/>
          </w:tcPr>
          <w:p w14:paraId="0E42562F"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bCs/>
                <w:szCs w:val="22"/>
              </w:rPr>
              <w:t>Qualifications/degree awarded</w:t>
            </w:r>
          </w:p>
        </w:tc>
        <w:tc>
          <w:tcPr>
            <w:tcW w:w="2031" w:type="dxa"/>
            <w:shd w:val="clear" w:color="auto" w:fill="auto"/>
            <w:tcMar>
              <w:top w:w="15" w:type="dxa"/>
              <w:left w:w="108" w:type="dxa"/>
              <w:bottom w:w="0" w:type="dxa"/>
              <w:right w:w="108" w:type="dxa"/>
            </w:tcMar>
            <w:hideMark/>
          </w:tcPr>
          <w:p w14:paraId="21F0F0B7"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Number in each study programme</w:t>
            </w:r>
          </w:p>
        </w:tc>
        <w:tc>
          <w:tcPr>
            <w:tcW w:w="1166" w:type="dxa"/>
            <w:shd w:val="clear" w:color="auto" w:fill="auto"/>
            <w:tcMar>
              <w:top w:w="15" w:type="dxa"/>
              <w:left w:w="108" w:type="dxa"/>
              <w:bottom w:w="0" w:type="dxa"/>
              <w:right w:w="108" w:type="dxa"/>
            </w:tcMar>
            <w:hideMark/>
          </w:tcPr>
          <w:p w14:paraId="334F5354"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Gender</w:t>
            </w:r>
          </w:p>
          <w:p w14:paraId="053C95DC"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w:t>
            </w:r>
          </w:p>
        </w:tc>
        <w:tc>
          <w:tcPr>
            <w:tcW w:w="1674" w:type="dxa"/>
            <w:shd w:val="clear" w:color="auto" w:fill="auto"/>
            <w:tcMar>
              <w:top w:w="15" w:type="dxa"/>
              <w:left w:w="108" w:type="dxa"/>
              <w:bottom w:w="0" w:type="dxa"/>
              <w:right w:w="108" w:type="dxa"/>
            </w:tcMar>
            <w:hideMark/>
          </w:tcPr>
          <w:p w14:paraId="004DD252"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State budget/ study fees</w:t>
            </w:r>
          </w:p>
        </w:tc>
        <w:tc>
          <w:tcPr>
            <w:tcW w:w="1250" w:type="dxa"/>
            <w:shd w:val="clear" w:color="auto" w:fill="auto"/>
            <w:tcMar>
              <w:top w:w="15" w:type="dxa"/>
              <w:left w:w="108" w:type="dxa"/>
              <w:bottom w:w="0" w:type="dxa"/>
              <w:right w:w="108" w:type="dxa"/>
            </w:tcMar>
            <w:hideMark/>
          </w:tcPr>
          <w:p w14:paraId="448A4C83" w14:textId="5B0DE960"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w:t>
            </w:r>
            <w:r w:rsidR="0051413C" w:rsidRPr="002D6D13">
              <w:rPr>
                <w:rFonts w:asciiTheme="minorHAnsi" w:eastAsiaTheme="minorHAnsi" w:hAnsiTheme="minorHAnsi" w:cstheme="minorHAnsi"/>
                <w:szCs w:val="22"/>
              </w:rPr>
              <w:t>Graduated in time</w:t>
            </w:r>
          </w:p>
        </w:tc>
        <w:tc>
          <w:tcPr>
            <w:tcW w:w="1261" w:type="dxa"/>
            <w:shd w:val="clear" w:color="auto" w:fill="auto"/>
            <w:tcMar>
              <w:top w:w="15" w:type="dxa"/>
              <w:left w:w="108" w:type="dxa"/>
              <w:bottom w:w="0" w:type="dxa"/>
              <w:right w:w="108" w:type="dxa"/>
            </w:tcMar>
            <w:hideMark/>
          </w:tcPr>
          <w:p w14:paraId="08A60454" w14:textId="77777777" w:rsidR="00B641E1" w:rsidRPr="002D6D13" w:rsidRDefault="00B641E1" w:rsidP="00B641E1">
            <w:pPr>
              <w:spacing w:before="0"/>
              <w:rPr>
                <w:rFonts w:asciiTheme="minorHAnsi" w:eastAsiaTheme="minorHAnsi" w:hAnsiTheme="minorHAnsi" w:cstheme="minorHAnsi"/>
                <w:szCs w:val="22"/>
              </w:rPr>
            </w:pPr>
          </w:p>
        </w:tc>
      </w:tr>
      <w:tr w:rsidR="00EA367A" w:rsidRPr="00EA367A" w14:paraId="00BB1B79" w14:textId="77777777" w:rsidTr="00B641E1">
        <w:trPr>
          <w:trHeight w:val="345"/>
        </w:trPr>
        <w:tc>
          <w:tcPr>
            <w:tcW w:w="9712" w:type="dxa"/>
            <w:gridSpan w:val="6"/>
            <w:shd w:val="clear" w:color="auto" w:fill="B8CCE4" w:themeFill="accent1" w:themeFillTint="66"/>
            <w:tcMar>
              <w:top w:w="15" w:type="dxa"/>
              <w:left w:w="108" w:type="dxa"/>
              <w:bottom w:w="0" w:type="dxa"/>
              <w:right w:w="108" w:type="dxa"/>
            </w:tcMar>
            <w:hideMark/>
          </w:tcPr>
          <w:p w14:paraId="30BDE9B2" w14:textId="17BC26E5" w:rsidR="00B641E1" w:rsidRPr="00EA367A" w:rsidRDefault="00B641E1" w:rsidP="00B641E1">
            <w:pPr>
              <w:spacing w:before="0"/>
              <w:rPr>
                <w:rFonts w:asciiTheme="minorHAnsi" w:eastAsiaTheme="minorHAnsi" w:hAnsiTheme="minorHAnsi" w:cstheme="minorHAnsi"/>
                <w:b/>
                <w:sz w:val="24"/>
                <w:szCs w:val="24"/>
              </w:rPr>
            </w:pPr>
            <w:r w:rsidRPr="00EA367A">
              <w:rPr>
                <w:rFonts w:asciiTheme="minorHAnsi" w:eastAsiaTheme="minorHAnsi" w:hAnsiTheme="minorHAnsi" w:cstheme="minorHAnsi"/>
                <w:b/>
                <w:bCs/>
                <w:sz w:val="24"/>
                <w:szCs w:val="24"/>
              </w:rPr>
              <w:t>Academic staff</w:t>
            </w:r>
            <w:r w:rsidRPr="00EA367A">
              <w:rPr>
                <w:rFonts w:asciiTheme="minorHAnsi" w:eastAsiaTheme="minorHAnsi" w:hAnsiTheme="minorHAnsi" w:cstheme="minorHAnsi"/>
                <w:b/>
                <w:sz w:val="24"/>
                <w:szCs w:val="24"/>
              </w:rPr>
              <w:t> </w:t>
            </w:r>
          </w:p>
        </w:tc>
      </w:tr>
      <w:tr w:rsidR="00EA367A" w:rsidRPr="00EA367A" w14:paraId="17AD5204" w14:textId="77777777" w:rsidTr="00B641E1">
        <w:trPr>
          <w:trHeight w:val="598"/>
        </w:trPr>
        <w:tc>
          <w:tcPr>
            <w:tcW w:w="2330" w:type="dxa"/>
            <w:shd w:val="clear" w:color="auto" w:fill="auto"/>
            <w:tcMar>
              <w:top w:w="15" w:type="dxa"/>
              <w:left w:w="108" w:type="dxa"/>
              <w:bottom w:w="0" w:type="dxa"/>
              <w:right w:w="108" w:type="dxa"/>
            </w:tcMar>
            <w:hideMark/>
          </w:tcPr>
          <w:p w14:paraId="2519A136"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bCs/>
                <w:szCs w:val="22"/>
              </w:rPr>
              <w:t> </w:t>
            </w:r>
          </w:p>
        </w:tc>
        <w:tc>
          <w:tcPr>
            <w:tcW w:w="2031" w:type="dxa"/>
            <w:shd w:val="clear" w:color="auto" w:fill="auto"/>
            <w:tcMar>
              <w:top w:w="15" w:type="dxa"/>
              <w:left w:w="108" w:type="dxa"/>
              <w:bottom w:w="0" w:type="dxa"/>
              <w:right w:w="108" w:type="dxa"/>
            </w:tcMar>
            <w:hideMark/>
          </w:tcPr>
          <w:p w14:paraId="634A6D8E"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Position</w:t>
            </w:r>
          </w:p>
        </w:tc>
        <w:tc>
          <w:tcPr>
            <w:tcW w:w="1166" w:type="dxa"/>
            <w:shd w:val="clear" w:color="auto" w:fill="auto"/>
            <w:tcMar>
              <w:top w:w="15" w:type="dxa"/>
              <w:left w:w="108" w:type="dxa"/>
              <w:bottom w:w="0" w:type="dxa"/>
              <w:right w:w="108" w:type="dxa"/>
            </w:tcMar>
            <w:hideMark/>
          </w:tcPr>
          <w:p w14:paraId="3959DD3B"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Scientific degree</w:t>
            </w:r>
          </w:p>
        </w:tc>
        <w:tc>
          <w:tcPr>
            <w:tcW w:w="1674" w:type="dxa"/>
            <w:shd w:val="clear" w:color="auto" w:fill="auto"/>
            <w:tcMar>
              <w:top w:w="15" w:type="dxa"/>
              <w:left w:w="108" w:type="dxa"/>
              <w:bottom w:w="0" w:type="dxa"/>
              <w:right w:w="108" w:type="dxa"/>
            </w:tcMar>
            <w:hideMark/>
          </w:tcPr>
          <w:p w14:paraId="4788ED29" w14:textId="556FF579"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Workload</w:t>
            </w:r>
            <w:r w:rsidR="0051413C" w:rsidRPr="002D6D13">
              <w:rPr>
                <w:rFonts w:asciiTheme="minorHAnsi" w:eastAsiaTheme="minorHAnsi" w:hAnsiTheme="minorHAnsi" w:cstheme="minorHAnsi"/>
                <w:szCs w:val="22"/>
              </w:rPr>
              <w:t xml:space="preserve"> (full-time, part-time)</w:t>
            </w:r>
          </w:p>
        </w:tc>
        <w:tc>
          <w:tcPr>
            <w:tcW w:w="1250" w:type="dxa"/>
            <w:shd w:val="clear" w:color="auto" w:fill="auto"/>
            <w:tcMar>
              <w:top w:w="15" w:type="dxa"/>
              <w:left w:w="108" w:type="dxa"/>
              <w:bottom w:w="0" w:type="dxa"/>
              <w:right w:w="108" w:type="dxa"/>
            </w:tcMar>
            <w:hideMark/>
          </w:tcPr>
          <w:p w14:paraId="6AFF17BB"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Age</w:t>
            </w:r>
          </w:p>
        </w:tc>
        <w:tc>
          <w:tcPr>
            <w:tcW w:w="1261" w:type="dxa"/>
            <w:shd w:val="clear" w:color="auto" w:fill="auto"/>
            <w:tcMar>
              <w:top w:w="15" w:type="dxa"/>
              <w:left w:w="108" w:type="dxa"/>
              <w:bottom w:w="0" w:type="dxa"/>
              <w:right w:w="108" w:type="dxa"/>
            </w:tcMar>
            <w:hideMark/>
          </w:tcPr>
          <w:p w14:paraId="573E58F8"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Mobility</w:t>
            </w:r>
          </w:p>
          <w:p w14:paraId="0DE7FBA3"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in/out</w:t>
            </w:r>
          </w:p>
        </w:tc>
      </w:tr>
      <w:tr w:rsidR="002D6D13" w:rsidRPr="00EA367A" w14:paraId="3992074F" w14:textId="77777777" w:rsidTr="002D6D13">
        <w:trPr>
          <w:trHeight w:val="598"/>
        </w:trPr>
        <w:tc>
          <w:tcPr>
            <w:tcW w:w="2330" w:type="dxa"/>
            <w:shd w:val="clear" w:color="auto" w:fill="B8CCE4" w:themeFill="accent1" w:themeFillTint="66"/>
            <w:tcMar>
              <w:top w:w="15" w:type="dxa"/>
              <w:left w:w="108" w:type="dxa"/>
              <w:bottom w:w="0" w:type="dxa"/>
              <w:right w:w="108" w:type="dxa"/>
            </w:tcMar>
          </w:tcPr>
          <w:p w14:paraId="59785560" w14:textId="05691E43" w:rsidR="002D6D13" w:rsidRPr="002D6D13" w:rsidRDefault="002D6D13" w:rsidP="00B641E1">
            <w:pPr>
              <w:spacing w:before="0"/>
              <w:rPr>
                <w:rFonts w:asciiTheme="minorHAnsi" w:eastAsiaTheme="minorHAnsi" w:hAnsiTheme="minorHAnsi" w:cstheme="minorHAnsi"/>
                <w:b/>
                <w:bCs/>
                <w:sz w:val="24"/>
                <w:szCs w:val="24"/>
              </w:rPr>
            </w:pPr>
            <w:r w:rsidRPr="002D6D13">
              <w:rPr>
                <w:rFonts w:asciiTheme="minorHAnsi" w:eastAsiaTheme="minorHAnsi" w:hAnsiTheme="minorHAnsi" w:cstheme="minorHAnsi"/>
                <w:b/>
                <w:bCs/>
                <w:sz w:val="24"/>
                <w:szCs w:val="24"/>
              </w:rPr>
              <w:t>Research and development</w:t>
            </w:r>
          </w:p>
        </w:tc>
        <w:tc>
          <w:tcPr>
            <w:tcW w:w="2031" w:type="dxa"/>
            <w:shd w:val="clear" w:color="auto" w:fill="B8CCE4" w:themeFill="accent1" w:themeFillTint="66"/>
            <w:tcMar>
              <w:top w:w="15" w:type="dxa"/>
              <w:left w:w="108" w:type="dxa"/>
              <w:bottom w:w="0" w:type="dxa"/>
              <w:right w:w="108" w:type="dxa"/>
            </w:tcMar>
          </w:tcPr>
          <w:p w14:paraId="78701864" w14:textId="77777777" w:rsidR="002D6D13" w:rsidRPr="00EA367A" w:rsidRDefault="002D6D13" w:rsidP="00B641E1">
            <w:pPr>
              <w:spacing w:before="0"/>
              <w:rPr>
                <w:rFonts w:asciiTheme="minorHAnsi" w:eastAsiaTheme="minorHAnsi" w:hAnsiTheme="minorHAnsi" w:cstheme="minorHAnsi"/>
                <w:sz w:val="24"/>
                <w:szCs w:val="24"/>
              </w:rPr>
            </w:pPr>
          </w:p>
        </w:tc>
        <w:tc>
          <w:tcPr>
            <w:tcW w:w="1166" w:type="dxa"/>
            <w:shd w:val="clear" w:color="auto" w:fill="B8CCE4" w:themeFill="accent1" w:themeFillTint="66"/>
            <w:tcMar>
              <w:top w:w="15" w:type="dxa"/>
              <w:left w:w="108" w:type="dxa"/>
              <w:bottom w:w="0" w:type="dxa"/>
              <w:right w:w="108" w:type="dxa"/>
            </w:tcMar>
          </w:tcPr>
          <w:p w14:paraId="7F64B055" w14:textId="77777777" w:rsidR="002D6D13" w:rsidRPr="00EA367A" w:rsidRDefault="002D6D13" w:rsidP="00B641E1">
            <w:pPr>
              <w:spacing w:before="0"/>
              <w:rPr>
                <w:rFonts w:asciiTheme="minorHAnsi" w:eastAsiaTheme="minorHAnsi" w:hAnsiTheme="minorHAnsi" w:cstheme="minorHAnsi"/>
                <w:sz w:val="24"/>
                <w:szCs w:val="24"/>
              </w:rPr>
            </w:pPr>
          </w:p>
        </w:tc>
        <w:tc>
          <w:tcPr>
            <w:tcW w:w="1674" w:type="dxa"/>
            <w:shd w:val="clear" w:color="auto" w:fill="B8CCE4" w:themeFill="accent1" w:themeFillTint="66"/>
            <w:tcMar>
              <w:top w:w="15" w:type="dxa"/>
              <w:left w:w="108" w:type="dxa"/>
              <w:bottom w:w="0" w:type="dxa"/>
              <w:right w:w="108" w:type="dxa"/>
            </w:tcMar>
          </w:tcPr>
          <w:p w14:paraId="54CD9E65" w14:textId="77777777" w:rsidR="002D6D13" w:rsidRPr="00EA367A" w:rsidRDefault="002D6D13" w:rsidP="00B641E1">
            <w:pPr>
              <w:spacing w:before="0"/>
              <w:rPr>
                <w:rFonts w:asciiTheme="minorHAnsi" w:eastAsiaTheme="minorHAnsi" w:hAnsiTheme="minorHAnsi" w:cstheme="minorHAnsi"/>
                <w:sz w:val="24"/>
                <w:szCs w:val="24"/>
              </w:rPr>
            </w:pPr>
          </w:p>
        </w:tc>
        <w:tc>
          <w:tcPr>
            <w:tcW w:w="1250" w:type="dxa"/>
            <w:shd w:val="clear" w:color="auto" w:fill="B8CCE4" w:themeFill="accent1" w:themeFillTint="66"/>
            <w:tcMar>
              <w:top w:w="15" w:type="dxa"/>
              <w:left w:w="108" w:type="dxa"/>
              <w:bottom w:w="0" w:type="dxa"/>
              <w:right w:w="108" w:type="dxa"/>
            </w:tcMar>
          </w:tcPr>
          <w:p w14:paraId="6F4269B9" w14:textId="77777777" w:rsidR="002D6D13" w:rsidRPr="00EA367A" w:rsidRDefault="002D6D13" w:rsidP="00B641E1">
            <w:pPr>
              <w:spacing w:before="0"/>
              <w:rPr>
                <w:rFonts w:asciiTheme="minorHAnsi" w:eastAsiaTheme="minorHAnsi" w:hAnsiTheme="minorHAnsi" w:cstheme="minorHAnsi"/>
                <w:sz w:val="24"/>
                <w:szCs w:val="24"/>
              </w:rPr>
            </w:pPr>
          </w:p>
        </w:tc>
        <w:tc>
          <w:tcPr>
            <w:tcW w:w="1261" w:type="dxa"/>
            <w:shd w:val="clear" w:color="auto" w:fill="B8CCE4" w:themeFill="accent1" w:themeFillTint="66"/>
            <w:tcMar>
              <w:top w:w="15" w:type="dxa"/>
              <w:left w:w="108" w:type="dxa"/>
              <w:bottom w:w="0" w:type="dxa"/>
              <w:right w:w="108" w:type="dxa"/>
            </w:tcMar>
          </w:tcPr>
          <w:p w14:paraId="61DEC0A9" w14:textId="77777777" w:rsidR="002D6D13" w:rsidRPr="00EA367A" w:rsidRDefault="002D6D13" w:rsidP="00B641E1">
            <w:pPr>
              <w:spacing w:before="0"/>
              <w:rPr>
                <w:rFonts w:asciiTheme="minorHAnsi" w:eastAsiaTheme="minorHAnsi" w:hAnsiTheme="minorHAnsi" w:cstheme="minorHAnsi"/>
                <w:sz w:val="24"/>
                <w:szCs w:val="24"/>
              </w:rPr>
            </w:pPr>
          </w:p>
        </w:tc>
      </w:tr>
      <w:tr w:rsidR="002D6D13" w:rsidRPr="00EA367A" w14:paraId="6D7EC7C2" w14:textId="77777777" w:rsidTr="00B641E1">
        <w:trPr>
          <w:trHeight w:val="598"/>
        </w:trPr>
        <w:tc>
          <w:tcPr>
            <w:tcW w:w="2330" w:type="dxa"/>
            <w:shd w:val="clear" w:color="auto" w:fill="auto"/>
            <w:tcMar>
              <w:top w:w="15" w:type="dxa"/>
              <w:left w:w="108" w:type="dxa"/>
              <w:bottom w:w="0" w:type="dxa"/>
              <w:right w:w="108" w:type="dxa"/>
            </w:tcMar>
          </w:tcPr>
          <w:p w14:paraId="6C0E0EAD" w14:textId="77777777" w:rsidR="002D6D13" w:rsidRPr="002D6D13" w:rsidRDefault="002D6D13" w:rsidP="00B641E1">
            <w:pPr>
              <w:spacing w:before="0"/>
              <w:rPr>
                <w:rFonts w:asciiTheme="minorHAnsi" w:eastAsiaTheme="minorHAnsi" w:hAnsiTheme="minorHAnsi" w:cstheme="minorHAnsi"/>
                <w:bCs/>
                <w:szCs w:val="22"/>
              </w:rPr>
            </w:pPr>
          </w:p>
        </w:tc>
        <w:tc>
          <w:tcPr>
            <w:tcW w:w="2031" w:type="dxa"/>
            <w:shd w:val="clear" w:color="auto" w:fill="auto"/>
            <w:tcMar>
              <w:top w:w="15" w:type="dxa"/>
              <w:left w:w="108" w:type="dxa"/>
              <w:bottom w:w="0" w:type="dxa"/>
              <w:right w:w="108" w:type="dxa"/>
            </w:tcMar>
          </w:tcPr>
          <w:p w14:paraId="7255F483" w14:textId="0169722A" w:rsidR="002D6D13" w:rsidRPr="002D6D13" w:rsidRDefault="002D6D13"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Number of doctoral students</w:t>
            </w:r>
          </w:p>
        </w:tc>
        <w:tc>
          <w:tcPr>
            <w:tcW w:w="1166" w:type="dxa"/>
            <w:shd w:val="clear" w:color="auto" w:fill="auto"/>
            <w:tcMar>
              <w:top w:w="15" w:type="dxa"/>
              <w:left w:w="108" w:type="dxa"/>
              <w:bottom w:w="0" w:type="dxa"/>
              <w:right w:w="108" w:type="dxa"/>
            </w:tcMar>
          </w:tcPr>
          <w:p w14:paraId="6692348E" w14:textId="313EFBD7" w:rsidR="002D6D13" w:rsidRPr="002D6D13" w:rsidRDefault="002D6D13"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Number of researchers</w:t>
            </w:r>
          </w:p>
        </w:tc>
        <w:tc>
          <w:tcPr>
            <w:tcW w:w="1674" w:type="dxa"/>
            <w:shd w:val="clear" w:color="auto" w:fill="auto"/>
            <w:tcMar>
              <w:top w:w="15" w:type="dxa"/>
              <w:left w:w="108" w:type="dxa"/>
              <w:bottom w:w="0" w:type="dxa"/>
              <w:right w:w="108" w:type="dxa"/>
            </w:tcMar>
          </w:tcPr>
          <w:p w14:paraId="11F72C3E" w14:textId="2D3EAC2F" w:rsidR="002D6D13" w:rsidRPr="002D6D13" w:rsidRDefault="002D6D13"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Number of national and international projects</w:t>
            </w:r>
          </w:p>
        </w:tc>
        <w:tc>
          <w:tcPr>
            <w:tcW w:w="1250" w:type="dxa"/>
            <w:shd w:val="clear" w:color="auto" w:fill="auto"/>
            <w:tcMar>
              <w:top w:w="15" w:type="dxa"/>
              <w:left w:w="108" w:type="dxa"/>
              <w:bottom w:w="0" w:type="dxa"/>
              <w:right w:w="108" w:type="dxa"/>
            </w:tcMar>
          </w:tcPr>
          <w:p w14:paraId="5268F547" w14:textId="0ED5D30B" w:rsidR="002D6D13" w:rsidRPr="002D6D13" w:rsidRDefault="002D6D13"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Number of research projects with business</w:t>
            </w:r>
          </w:p>
        </w:tc>
        <w:tc>
          <w:tcPr>
            <w:tcW w:w="1261" w:type="dxa"/>
            <w:shd w:val="clear" w:color="auto" w:fill="auto"/>
            <w:tcMar>
              <w:top w:w="15" w:type="dxa"/>
              <w:left w:w="108" w:type="dxa"/>
              <w:bottom w:w="0" w:type="dxa"/>
              <w:right w:w="108" w:type="dxa"/>
            </w:tcMar>
          </w:tcPr>
          <w:p w14:paraId="1F968BD2" w14:textId="20098E9D" w:rsidR="002D6D13" w:rsidRPr="002D6D13" w:rsidRDefault="002D6D13"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Number of patents</w:t>
            </w:r>
          </w:p>
        </w:tc>
      </w:tr>
      <w:tr w:rsidR="00EA367A" w:rsidRPr="00EA367A" w14:paraId="0F25468B" w14:textId="77777777" w:rsidTr="00B641E1">
        <w:trPr>
          <w:trHeight w:val="417"/>
        </w:trPr>
        <w:tc>
          <w:tcPr>
            <w:tcW w:w="9712" w:type="dxa"/>
            <w:gridSpan w:val="6"/>
            <w:shd w:val="clear" w:color="auto" w:fill="B8CCE4" w:themeFill="accent1" w:themeFillTint="66"/>
            <w:tcMar>
              <w:top w:w="15" w:type="dxa"/>
              <w:left w:w="108" w:type="dxa"/>
              <w:bottom w:w="0" w:type="dxa"/>
              <w:right w:w="108" w:type="dxa"/>
            </w:tcMar>
            <w:hideMark/>
          </w:tcPr>
          <w:p w14:paraId="26F7E552" w14:textId="32DC8BE6" w:rsidR="00B641E1" w:rsidRPr="00EA367A" w:rsidRDefault="00B641E1" w:rsidP="00B641E1">
            <w:pPr>
              <w:spacing w:before="0"/>
              <w:rPr>
                <w:rFonts w:asciiTheme="minorHAnsi" w:eastAsiaTheme="minorHAnsi" w:hAnsiTheme="minorHAnsi" w:cstheme="minorHAnsi"/>
                <w:b/>
                <w:sz w:val="24"/>
                <w:szCs w:val="24"/>
              </w:rPr>
            </w:pPr>
            <w:r w:rsidRPr="00EA367A">
              <w:rPr>
                <w:rFonts w:asciiTheme="minorHAnsi" w:eastAsiaTheme="minorHAnsi" w:hAnsiTheme="minorHAnsi" w:cstheme="minorHAnsi"/>
                <w:b/>
                <w:bCs/>
                <w:sz w:val="24"/>
                <w:szCs w:val="24"/>
              </w:rPr>
              <w:t>Funding</w:t>
            </w:r>
          </w:p>
        </w:tc>
      </w:tr>
      <w:tr w:rsidR="00EA367A" w:rsidRPr="002D6D13" w14:paraId="171AD012" w14:textId="77777777" w:rsidTr="00B641E1">
        <w:trPr>
          <w:trHeight w:val="378"/>
        </w:trPr>
        <w:tc>
          <w:tcPr>
            <w:tcW w:w="2330" w:type="dxa"/>
            <w:shd w:val="clear" w:color="auto" w:fill="auto"/>
            <w:tcMar>
              <w:top w:w="15" w:type="dxa"/>
              <w:left w:w="108" w:type="dxa"/>
              <w:bottom w:w="0" w:type="dxa"/>
              <w:right w:w="108" w:type="dxa"/>
            </w:tcMar>
            <w:hideMark/>
          </w:tcPr>
          <w:p w14:paraId="24100E7A"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bCs/>
                <w:szCs w:val="22"/>
              </w:rPr>
              <w:t> </w:t>
            </w:r>
          </w:p>
        </w:tc>
        <w:tc>
          <w:tcPr>
            <w:tcW w:w="2031" w:type="dxa"/>
            <w:shd w:val="clear" w:color="auto" w:fill="auto"/>
            <w:tcMar>
              <w:top w:w="15" w:type="dxa"/>
              <w:left w:w="108" w:type="dxa"/>
              <w:bottom w:w="0" w:type="dxa"/>
              <w:right w:w="108" w:type="dxa"/>
            </w:tcMar>
            <w:hideMark/>
          </w:tcPr>
          <w:p w14:paraId="170818D8"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State budget</w:t>
            </w:r>
          </w:p>
        </w:tc>
        <w:tc>
          <w:tcPr>
            <w:tcW w:w="1166" w:type="dxa"/>
            <w:shd w:val="clear" w:color="auto" w:fill="auto"/>
            <w:tcMar>
              <w:top w:w="15" w:type="dxa"/>
              <w:left w:w="108" w:type="dxa"/>
              <w:bottom w:w="0" w:type="dxa"/>
              <w:right w:w="108" w:type="dxa"/>
            </w:tcMar>
            <w:hideMark/>
          </w:tcPr>
          <w:p w14:paraId="2CADC4A0"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Study fees</w:t>
            </w:r>
          </w:p>
        </w:tc>
        <w:tc>
          <w:tcPr>
            <w:tcW w:w="1674" w:type="dxa"/>
            <w:shd w:val="clear" w:color="auto" w:fill="auto"/>
            <w:tcMar>
              <w:top w:w="15" w:type="dxa"/>
              <w:left w:w="108" w:type="dxa"/>
              <w:bottom w:w="0" w:type="dxa"/>
              <w:right w:w="108" w:type="dxa"/>
            </w:tcMar>
            <w:hideMark/>
          </w:tcPr>
          <w:p w14:paraId="215D03C5"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w:t>
            </w:r>
          </w:p>
        </w:tc>
        <w:tc>
          <w:tcPr>
            <w:tcW w:w="1250" w:type="dxa"/>
            <w:shd w:val="clear" w:color="auto" w:fill="auto"/>
            <w:tcMar>
              <w:top w:w="15" w:type="dxa"/>
              <w:left w:w="108" w:type="dxa"/>
              <w:bottom w:w="0" w:type="dxa"/>
              <w:right w:w="108" w:type="dxa"/>
            </w:tcMar>
            <w:hideMark/>
          </w:tcPr>
          <w:p w14:paraId="086667A6" w14:textId="77777777" w:rsidR="00B641E1" w:rsidRPr="002D6D13" w:rsidRDefault="00B641E1" w:rsidP="00B641E1">
            <w:pPr>
              <w:spacing w:before="0"/>
              <w:rPr>
                <w:rFonts w:asciiTheme="minorHAnsi" w:eastAsiaTheme="minorHAnsi" w:hAnsiTheme="minorHAnsi" w:cstheme="minorHAnsi"/>
                <w:szCs w:val="22"/>
              </w:rPr>
            </w:pPr>
            <w:r w:rsidRPr="002D6D13">
              <w:rPr>
                <w:rFonts w:asciiTheme="minorHAnsi" w:eastAsiaTheme="minorHAnsi" w:hAnsiTheme="minorHAnsi" w:cstheme="minorHAnsi"/>
                <w:szCs w:val="22"/>
              </w:rPr>
              <w:t> </w:t>
            </w:r>
          </w:p>
        </w:tc>
        <w:tc>
          <w:tcPr>
            <w:tcW w:w="1261" w:type="dxa"/>
            <w:shd w:val="clear" w:color="auto" w:fill="auto"/>
            <w:tcMar>
              <w:top w:w="15" w:type="dxa"/>
              <w:left w:w="108" w:type="dxa"/>
              <w:bottom w:w="0" w:type="dxa"/>
              <w:right w:w="108" w:type="dxa"/>
            </w:tcMar>
            <w:hideMark/>
          </w:tcPr>
          <w:p w14:paraId="5BA2FEEE" w14:textId="77777777" w:rsidR="00B641E1" w:rsidRPr="002D6D13" w:rsidRDefault="00B641E1" w:rsidP="00B641E1">
            <w:pPr>
              <w:spacing w:before="0"/>
              <w:rPr>
                <w:rFonts w:asciiTheme="minorHAnsi" w:eastAsiaTheme="minorHAnsi" w:hAnsiTheme="minorHAnsi" w:cstheme="minorHAnsi"/>
                <w:szCs w:val="22"/>
              </w:rPr>
            </w:pPr>
          </w:p>
        </w:tc>
      </w:tr>
    </w:tbl>
    <w:p w14:paraId="4B1DB387" w14:textId="338523FA" w:rsidR="00E916B6" w:rsidRPr="002D6D13" w:rsidRDefault="00E916B6" w:rsidP="003A1826">
      <w:pPr>
        <w:spacing w:before="0"/>
        <w:rPr>
          <w:rFonts w:asciiTheme="minorHAnsi" w:eastAsiaTheme="minorHAnsi" w:hAnsiTheme="minorHAnsi" w:cstheme="minorBidi"/>
          <w:b/>
          <w:szCs w:val="22"/>
        </w:rPr>
      </w:pPr>
    </w:p>
    <w:p w14:paraId="4DA165A8" w14:textId="77777777" w:rsidR="00BD6E39" w:rsidRDefault="0051413C" w:rsidP="00BD6E39">
      <w:pPr>
        <w:spacing w:before="0" w:after="120"/>
        <w:rPr>
          <w:rFonts w:asciiTheme="minorHAnsi" w:eastAsiaTheme="minorHAnsi" w:hAnsiTheme="minorHAnsi" w:cstheme="minorBidi"/>
          <w:sz w:val="24"/>
          <w:szCs w:val="24"/>
        </w:rPr>
      </w:pPr>
      <w:r w:rsidRPr="00EA367A">
        <w:rPr>
          <w:rFonts w:asciiTheme="minorHAnsi" w:eastAsiaTheme="minorHAnsi" w:hAnsiTheme="minorHAnsi" w:cstheme="minorBidi"/>
          <w:sz w:val="24"/>
          <w:szCs w:val="24"/>
        </w:rPr>
        <w:t>Considering the fact that higher</w:t>
      </w:r>
      <w:r w:rsidR="00BD6E39">
        <w:rPr>
          <w:rFonts w:asciiTheme="minorHAnsi" w:eastAsiaTheme="minorHAnsi" w:hAnsiTheme="minorHAnsi" w:cstheme="minorBidi"/>
          <w:sz w:val="24"/>
          <w:szCs w:val="24"/>
        </w:rPr>
        <w:t xml:space="preserve"> education institutions have been already </w:t>
      </w:r>
      <w:r w:rsidRPr="00EA367A">
        <w:rPr>
          <w:rFonts w:asciiTheme="minorHAnsi" w:eastAsiaTheme="minorHAnsi" w:hAnsiTheme="minorHAnsi" w:cstheme="minorBidi"/>
          <w:sz w:val="24"/>
          <w:szCs w:val="24"/>
        </w:rPr>
        <w:t>providing some data to the MoE, it is just necessary to broad the scope of data which instit</w:t>
      </w:r>
      <w:r w:rsidR="00BD6E39">
        <w:rPr>
          <w:rFonts w:asciiTheme="minorHAnsi" w:eastAsiaTheme="minorHAnsi" w:hAnsiTheme="minorHAnsi" w:cstheme="minorBidi"/>
          <w:sz w:val="24"/>
          <w:szCs w:val="24"/>
        </w:rPr>
        <w:t>utions would provide annually.</w:t>
      </w:r>
    </w:p>
    <w:p w14:paraId="7638AE99" w14:textId="25AC5C8C" w:rsidR="005B665A" w:rsidRPr="00B561DA" w:rsidRDefault="0051413C" w:rsidP="00BD6E39">
      <w:pPr>
        <w:spacing w:before="0" w:after="120"/>
        <w:rPr>
          <w:rFonts w:asciiTheme="minorHAnsi" w:eastAsiaTheme="minorHAnsi" w:hAnsiTheme="minorHAnsi" w:cstheme="minorBidi"/>
          <w:b/>
          <w:sz w:val="24"/>
          <w:szCs w:val="24"/>
        </w:rPr>
      </w:pPr>
      <w:r w:rsidRPr="00EA367A">
        <w:rPr>
          <w:rFonts w:asciiTheme="minorHAnsi" w:eastAsiaTheme="minorHAnsi" w:hAnsiTheme="minorHAnsi" w:cstheme="minorBidi"/>
          <w:sz w:val="24"/>
          <w:szCs w:val="24"/>
        </w:rPr>
        <w:t xml:space="preserve">We believe that for making informed decisions on the national level and for making forecasts, regular data collection is the first step for developing System. In addition, </w:t>
      </w:r>
      <w:r w:rsidR="003A1826" w:rsidRPr="00EA367A">
        <w:rPr>
          <w:rFonts w:asciiTheme="minorHAnsi" w:eastAsiaTheme="minorHAnsi" w:hAnsiTheme="minorHAnsi" w:cstheme="minorBidi"/>
          <w:sz w:val="24"/>
          <w:szCs w:val="24"/>
        </w:rPr>
        <w:t xml:space="preserve">we recommend </w:t>
      </w:r>
      <w:r w:rsidR="003A1826" w:rsidRPr="00EA367A">
        <w:rPr>
          <w:rFonts w:asciiTheme="minorHAnsi" w:eastAsiaTheme="minorHAnsi" w:hAnsiTheme="minorHAnsi" w:cstheme="minorBidi"/>
          <w:b/>
          <w:sz w:val="24"/>
          <w:szCs w:val="24"/>
        </w:rPr>
        <w:t>to supplement the data collection</w:t>
      </w:r>
      <w:r w:rsidR="003A1826" w:rsidRPr="00EA367A">
        <w:rPr>
          <w:rFonts w:asciiTheme="minorHAnsi" w:eastAsiaTheme="minorHAnsi" w:hAnsiTheme="minorHAnsi" w:cstheme="minorBidi"/>
          <w:sz w:val="24"/>
          <w:szCs w:val="24"/>
        </w:rPr>
        <w:t xml:space="preserve"> (see Figure 3) with in-depth interviews with key stakeholders involved in the labour market and education sector with perceptive insights. </w:t>
      </w:r>
      <w:r w:rsidR="005B665A" w:rsidRPr="00B561DA">
        <w:rPr>
          <w:rFonts w:asciiTheme="minorHAnsi" w:eastAsiaTheme="minorHAnsi" w:hAnsiTheme="minorHAnsi" w:cstheme="minorBidi"/>
          <w:b/>
          <w:sz w:val="24"/>
          <w:szCs w:val="24"/>
        </w:rPr>
        <w:t xml:space="preserve">Statistics Unit of MoE could make annual analyses on the educational demand and supply and also publish summary report, which helps people to make informed choices, as people need comprehensive information and advice about education and work opportunities and their </w:t>
      </w:r>
      <w:r w:rsidR="00D43E97" w:rsidRPr="00B561DA">
        <w:rPr>
          <w:rFonts w:asciiTheme="minorHAnsi" w:eastAsiaTheme="minorHAnsi" w:hAnsiTheme="minorHAnsi" w:cstheme="minorBidi"/>
          <w:b/>
          <w:sz w:val="24"/>
          <w:szCs w:val="24"/>
        </w:rPr>
        <w:t>relevance</w:t>
      </w:r>
      <w:r w:rsidR="005B665A" w:rsidRPr="00B561DA">
        <w:rPr>
          <w:rFonts w:asciiTheme="minorHAnsi" w:eastAsiaTheme="minorHAnsi" w:hAnsiTheme="minorHAnsi" w:cstheme="minorBidi"/>
          <w:b/>
          <w:sz w:val="24"/>
          <w:szCs w:val="24"/>
        </w:rPr>
        <w:t xml:space="preserve"> to labour market.</w:t>
      </w:r>
    </w:p>
    <w:p w14:paraId="7CDC1ECD" w14:textId="2B32400D" w:rsidR="000F0F84" w:rsidRDefault="007218F3" w:rsidP="007218F3">
      <w:pPr>
        <w:pStyle w:val="ae"/>
        <w:numPr>
          <w:ilvl w:val="0"/>
          <w:numId w:val="27"/>
        </w:numPr>
        <w:spacing w:before="0" w:after="120"/>
        <w:ind w:left="714" w:hanging="357"/>
        <w:rPr>
          <w:rFonts w:asciiTheme="minorHAnsi" w:eastAsiaTheme="minorHAnsi" w:hAnsiTheme="minorHAnsi" w:cstheme="minorBidi"/>
          <w:sz w:val="24"/>
          <w:szCs w:val="24"/>
        </w:rPr>
      </w:pPr>
      <w:r w:rsidRPr="003839F3">
        <w:rPr>
          <w:rFonts w:asciiTheme="minorHAnsi" w:eastAsiaTheme="minorHAnsi" w:hAnsiTheme="minorHAnsi" w:cstheme="minorBidi"/>
          <w:b/>
          <w:sz w:val="24"/>
          <w:szCs w:val="24"/>
          <w:u w:val="single"/>
        </w:rPr>
        <w:t>As a fourth point</w:t>
      </w:r>
      <w:r w:rsidRPr="007218F3">
        <w:rPr>
          <w:rFonts w:asciiTheme="minorHAnsi" w:eastAsiaTheme="minorHAnsi" w:hAnsiTheme="minorHAnsi" w:cstheme="minorBidi"/>
          <w:sz w:val="24"/>
          <w:szCs w:val="24"/>
        </w:rPr>
        <w:t xml:space="preserve">, </w:t>
      </w:r>
      <w:r w:rsidRPr="007218F3">
        <w:rPr>
          <w:rFonts w:asciiTheme="minorHAnsi" w:eastAsiaTheme="minorHAnsi" w:hAnsiTheme="minorHAnsi" w:cstheme="minorBidi"/>
          <w:b/>
          <w:sz w:val="24"/>
          <w:szCs w:val="24"/>
        </w:rPr>
        <w:t>we recommend to involve both employers and students in quality assurance process</w:t>
      </w:r>
      <w:r>
        <w:rPr>
          <w:rFonts w:asciiTheme="minorHAnsi" w:eastAsiaTheme="minorHAnsi" w:hAnsiTheme="minorHAnsi" w:cstheme="minorBidi"/>
          <w:sz w:val="24"/>
          <w:szCs w:val="24"/>
        </w:rPr>
        <w:t xml:space="preserve"> in accordance with ESG.</w:t>
      </w:r>
      <w:r w:rsidR="00B561DA">
        <w:rPr>
          <w:rFonts w:asciiTheme="minorHAnsi" w:eastAsiaTheme="minorHAnsi" w:hAnsiTheme="minorHAnsi" w:cstheme="minorBidi"/>
          <w:sz w:val="24"/>
          <w:szCs w:val="24"/>
        </w:rPr>
        <w:t xml:space="preserve"> The MoE should revise current system and in cooperation with stakeholders – higher education institutions, employers, students, to make changes in compliance with ESG. </w:t>
      </w:r>
      <w:r>
        <w:rPr>
          <w:rFonts w:asciiTheme="minorHAnsi" w:eastAsiaTheme="minorHAnsi" w:hAnsiTheme="minorHAnsi" w:cstheme="minorBidi"/>
          <w:sz w:val="24"/>
          <w:szCs w:val="24"/>
        </w:rPr>
        <w:t xml:space="preserve"> Involvement of employers in the design of study </w:t>
      </w:r>
      <w:r>
        <w:rPr>
          <w:rFonts w:asciiTheme="minorHAnsi" w:eastAsiaTheme="minorHAnsi" w:hAnsiTheme="minorHAnsi" w:cstheme="minorBidi"/>
          <w:sz w:val="24"/>
          <w:szCs w:val="24"/>
        </w:rPr>
        <w:lastRenderedPageBreak/>
        <w:t xml:space="preserve">programmes, in the regular review of programme, in the formulating learning outcomes, that all ensure the compliance of higher education with labour market needs, so that graduates have knowledge, skills and competences for being competitive in the global labour market. </w:t>
      </w:r>
    </w:p>
    <w:p w14:paraId="1C46AF21" w14:textId="77777777" w:rsidR="007218F3" w:rsidRDefault="007218F3" w:rsidP="007218F3">
      <w:pPr>
        <w:pStyle w:val="ae"/>
        <w:spacing w:before="0" w:after="120"/>
        <w:ind w:left="714"/>
        <w:rPr>
          <w:rFonts w:asciiTheme="minorHAnsi" w:eastAsiaTheme="minorHAnsi" w:hAnsiTheme="minorHAnsi" w:cstheme="minorBidi"/>
          <w:sz w:val="24"/>
          <w:szCs w:val="24"/>
        </w:rPr>
      </w:pPr>
    </w:p>
    <w:p w14:paraId="697A01DE" w14:textId="6E16A90F" w:rsidR="007218F3" w:rsidRDefault="007218F3" w:rsidP="007218F3">
      <w:pPr>
        <w:pStyle w:val="ae"/>
        <w:numPr>
          <w:ilvl w:val="0"/>
          <w:numId w:val="27"/>
        </w:numPr>
        <w:spacing w:before="0" w:after="120"/>
        <w:ind w:left="714" w:hanging="357"/>
        <w:rPr>
          <w:rFonts w:asciiTheme="minorHAnsi" w:eastAsiaTheme="minorHAnsi" w:hAnsiTheme="minorHAnsi" w:cstheme="minorBidi"/>
          <w:sz w:val="24"/>
          <w:szCs w:val="24"/>
        </w:rPr>
      </w:pPr>
      <w:r w:rsidRPr="003839F3">
        <w:rPr>
          <w:rFonts w:asciiTheme="minorHAnsi" w:eastAsiaTheme="minorHAnsi" w:hAnsiTheme="minorHAnsi" w:cstheme="minorBidi"/>
          <w:b/>
          <w:sz w:val="24"/>
          <w:szCs w:val="24"/>
          <w:u w:val="single"/>
        </w:rPr>
        <w:t>As a fifth point</w:t>
      </w:r>
      <w:r>
        <w:rPr>
          <w:rFonts w:asciiTheme="minorHAnsi" w:eastAsiaTheme="minorHAnsi" w:hAnsiTheme="minorHAnsi" w:cstheme="minorBidi"/>
          <w:sz w:val="24"/>
          <w:szCs w:val="24"/>
        </w:rPr>
        <w:t xml:space="preserve">, we would like to pay attention to the </w:t>
      </w:r>
      <w:r w:rsidRPr="005B665A">
        <w:rPr>
          <w:rFonts w:asciiTheme="minorHAnsi" w:eastAsiaTheme="minorHAnsi" w:hAnsiTheme="minorHAnsi" w:cstheme="minorBidi"/>
          <w:b/>
          <w:sz w:val="24"/>
          <w:szCs w:val="24"/>
        </w:rPr>
        <w:t>development of education standards and professional (occupation) standards</w:t>
      </w:r>
      <w:r>
        <w:rPr>
          <w:rFonts w:asciiTheme="minorHAnsi" w:eastAsiaTheme="minorHAnsi" w:hAnsiTheme="minorHAnsi" w:cstheme="minorBidi"/>
          <w:sz w:val="24"/>
          <w:szCs w:val="24"/>
        </w:rPr>
        <w:t xml:space="preserve">. It is essential that study programme curricula </w:t>
      </w:r>
      <w:r w:rsidR="00B561DA">
        <w:rPr>
          <w:rFonts w:asciiTheme="minorHAnsi" w:eastAsiaTheme="minorHAnsi" w:hAnsiTheme="minorHAnsi" w:cstheme="minorBidi"/>
          <w:sz w:val="24"/>
          <w:szCs w:val="24"/>
        </w:rPr>
        <w:t>are</w:t>
      </w:r>
      <w:r>
        <w:rPr>
          <w:rFonts w:asciiTheme="minorHAnsi" w:eastAsiaTheme="minorHAnsi" w:hAnsiTheme="minorHAnsi" w:cstheme="minorBidi"/>
          <w:sz w:val="24"/>
          <w:szCs w:val="24"/>
        </w:rPr>
        <w:t xml:space="preserve"> based on both of these standards, therefore these standards could not be contradictory. Education standard should be more general and provide framework</w:t>
      </w:r>
      <w:r w:rsidR="005B665A">
        <w:rPr>
          <w:rFonts w:asciiTheme="minorHAnsi" w:eastAsiaTheme="minorHAnsi" w:hAnsiTheme="minorHAnsi" w:cstheme="minorBidi"/>
          <w:sz w:val="24"/>
          <w:szCs w:val="24"/>
        </w:rPr>
        <w:t xml:space="preserve"> setting the common learning outcomes for certain level (or certain field)</w:t>
      </w:r>
      <w:r>
        <w:rPr>
          <w:rFonts w:asciiTheme="minorHAnsi" w:eastAsiaTheme="minorHAnsi" w:hAnsiTheme="minorHAnsi" w:cstheme="minorBidi"/>
          <w:sz w:val="24"/>
          <w:szCs w:val="24"/>
        </w:rPr>
        <w:t>,</w:t>
      </w:r>
      <w:r w:rsidR="005B665A">
        <w:rPr>
          <w:rFonts w:asciiTheme="minorHAnsi" w:eastAsiaTheme="minorHAnsi" w:hAnsiTheme="minorHAnsi" w:cstheme="minorBidi"/>
          <w:sz w:val="24"/>
          <w:szCs w:val="24"/>
        </w:rPr>
        <w:t xml:space="preserve"> but</w:t>
      </w:r>
      <w:r>
        <w:rPr>
          <w:rFonts w:asciiTheme="minorHAnsi" w:eastAsiaTheme="minorHAnsi" w:hAnsiTheme="minorHAnsi" w:cstheme="minorBidi"/>
          <w:sz w:val="24"/>
          <w:szCs w:val="24"/>
        </w:rPr>
        <w:t xml:space="preserve"> not detailed curricula as it should be responsibility of higher education institution. While the professional standard</w:t>
      </w:r>
      <w:r w:rsidR="005B665A">
        <w:rPr>
          <w:rFonts w:asciiTheme="minorHAnsi" w:eastAsiaTheme="minorHAnsi" w:hAnsiTheme="minorHAnsi" w:cstheme="minorBidi"/>
          <w:sz w:val="24"/>
          <w:szCs w:val="24"/>
        </w:rPr>
        <w:t xml:space="preserve"> should include description of skills and competences which are necessary for certain profession. From the interviews with MoE and Ministry of Economy it became clear that both standards were developed separately without joint discussions. Therefore, </w:t>
      </w:r>
      <w:r w:rsidR="005B665A" w:rsidRPr="005B665A">
        <w:rPr>
          <w:rFonts w:asciiTheme="minorHAnsi" w:eastAsiaTheme="minorHAnsi" w:hAnsiTheme="minorHAnsi" w:cstheme="minorBidi"/>
          <w:b/>
          <w:sz w:val="24"/>
          <w:szCs w:val="24"/>
        </w:rPr>
        <w:t>we recommend to establish joint working group or committee in order to review all standards</w:t>
      </w:r>
      <w:r w:rsidR="005B665A">
        <w:rPr>
          <w:rFonts w:asciiTheme="minorHAnsi" w:eastAsiaTheme="minorHAnsi" w:hAnsiTheme="minorHAnsi" w:cstheme="minorBidi"/>
          <w:sz w:val="24"/>
          <w:szCs w:val="24"/>
        </w:rPr>
        <w:t xml:space="preserve"> to ensure that are in compliance with needs of labour market and educational sector.</w:t>
      </w:r>
    </w:p>
    <w:p w14:paraId="3CCF69DC" w14:textId="77777777" w:rsidR="005B665A" w:rsidRPr="005B665A" w:rsidRDefault="005B665A" w:rsidP="005B665A">
      <w:pPr>
        <w:pStyle w:val="ae"/>
        <w:rPr>
          <w:rFonts w:asciiTheme="minorHAnsi" w:eastAsiaTheme="minorHAnsi" w:hAnsiTheme="minorHAnsi" w:cstheme="minorBidi"/>
          <w:sz w:val="24"/>
          <w:szCs w:val="24"/>
        </w:rPr>
      </w:pPr>
    </w:p>
    <w:p w14:paraId="310D2A80" w14:textId="77777777" w:rsidR="005B665A" w:rsidRPr="007218F3" w:rsidRDefault="005B665A" w:rsidP="005B665A">
      <w:pPr>
        <w:pStyle w:val="ae"/>
        <w:spacing w:before="0" w:after="120"/>
        <w:ind w:left="714"/>
        <w:rPr>
          <w:rFonts w:asciiTheme="minorHAnsi" w:eastAsiaTheme="minorHAnsi" w:hAnsiTheme="minorHAnsi" w:cstheme="minorBidi"/>
          <w:sz w:val="24"/>
          <w:szCs w:val="24"/>
        </w:rPr>
      </w:pPr>
    </w:p>
    <w:p w14:paraId="6AB24B88" w14:textId="7E6A5977" w:rsidR="00D51F09" w:rsidRPr="00EA367A" w:rsidRDefault="000F0F84" w:rsidP="00842D5F">
      <w:pPr>
        <w:keepNext/>
        <w:spacing w:before="300" w:after="120"/>
        <w:rPr>
          <w:rFonts w:asciiTheme="minorHAnsi" w:eastAsiaTheme="minorHAnsi" w:hAnsiTheme="minorHAnsi" w:cstheme="minorHAnsi"/>
          <w:sz w:val="24"/>
          <w:szCs w:val="24"/>
        </w:rPr>
      </w:pPr>
      <w:r w:rsidRPr="00EA367A">
        <w:rPr>
          <w:rFonts w:asciiTheme="minorHAnsi" w:eastAsiaTheme="minorHAnsi" w:hAnsiTheme="minorHAnsi" w:cstheme="minorHAnsi"/>
          <w:b/>
          <w:sz w:val="24"/>
          <w:szCs w:val="24"/>
        </w:rPr>
        <w:t>4.3 Other r</w:t>
      </w:r>
      <w:r w:rsidR="00D51F09" w:rsidRPr="00EA367A">
        <w:rPr>
          <w:rFonts w:asciiTheme="minorHAnsi" w:eastAsiaTheme="minorHAnsi" w:hAnsiTheme="minorHAnsi" w:cstheme="minorHAnsi"/>
          <w:b/>
          <w:sz w:val="24"/>
          <w:szCs w:val="24"/>
        </w:rPr>
        <w:t xml:space="preserve">ecommendations </w:t>
      </w:r>
      <w:r w:rsidRPr="00EA367A">
        <w:rPr>
          <w:rFonts w:asciiTheme="minorHAnsi" w:eastAsiaTheme="minorHAnsi" w:hAnsiTheme="minorHAnsi" w:cstheme="minorHAnsi"/>
          <w:b/>
          <w:sz w:val="24"/>
          <w:szCs w:val="24"/>
        </w:rPr>
        <w:t>for future missions regarding how to further strengthen capacity of BC in this field</w:t>
      </w:r>
      <w:r w:rsidRPr="00EA367A">
        <w:rPr>
          <w:rFonts w:asciiTheme="minorHAnsi" w:eastAsiaTheme="minorHAnsi" w:hAnsiTheme="minorHAnsi" w:cstheme="minorHAnsi"/>
          <w:sz w:val="24"/>
          <w:szCs w:val="24"/>
        </w:rPr>
        <w:t xml:space="preserve"> </w:t>
      </w:r>
    </w:p>
    <w:p w14:paraId="0E003F5A" w14:textId="3AB9A778" w:rsidR="008E3071" w:rsidRPr="008E3071" w:rsidRDefault="008E3071" w:rsidP="00842D5F">
      <w:pPr>
        <w:spacing w:before="0" w:after="120"/>
        <w:rPr>
          <w:rFonts w:asciiTheme="minorHAnsi" w:hAnsiTheme="minorHAnsi"/>
          <w:sz w:val="24"/>
          <w:szCs w:val="24"/>
        </w:rPr>
      </w:pPr>
      <w:r w:rsidRPr="008E3071">
        <w:rPr>
          <w:rFonts w:asciiTheme="minorHAnsi" w:hAnsiTheme="minorHAnsi"/>
          <w:sz w:val="24"/>
          <w:szCs w:val="24"/>
        </w:rPr>
        <w:t>The recommendations mentioned above are at the system level and also at individual level</w:t>
      </w:r>
      <w:r w:rsidR="00B561DA">
        <w:rPr>
          <w:rFonts w:asciiTheme="minorHAnsi" w:hAnsiTheme="minorHAnsi"/>
          <w:sz w:val="24"/>
          <w:szCs w:val="24"/>
        </w:rPr>
        <w:t>, providing concrete steps</w:t>
      </w:r>
      <w:r w:rsidRPr="008E3071">
        <w:rPr>
          <w:rFonts w:asciiTheme="minorHAnsi" w:hAnsiTheme="minorHAnsi"/>
          <w:sz w:val="24"/>
          <w:szCs w:val="24"/>
        </w:rPr>
        <w:t>. For building the System it is necessary to start with smaller steps as regular data collection, annual surveys</w:t>
      </w:r>
      <w:r w:rsidR="00B561DA">
        <w:rPr>
          <w:rFonts w:asciiTheme="minorHAnsi" w:hAnsiTheme="minorHAnsi"/>
          <w:sz w:val="24"/>
          <w:szCs w:val="24"/>
        </w:rPr>
        <w:t xml:space="preserve"> of students and employers, which are organised </w:t>
      </w:r>
      <w:r w:rsidRPr="008E3071">
        <w:rPr>
          <w:rFonts w:asciiTheme="minorHAnsi" w:hAnsiTheme="minorHAnsi"/>
          <w:sz w:val="24"/>
          <w:szCs w:val="24"/>
        </w:rPr>
        <w:t xml:space="preserve">at national level. </w:t>
      </w:r>
    </w:p>
    <w:p w14:paraId="090A6AFD" w14:textId="77777777" w:rsidR="008E3071" w:rsidRDefault="008E3071" w:rsidP="00842D5F">
      <w:pPr>
        <w:spacing w:before="0" w:after="120"/>
        <w:rPr>
          <w:rFonts w:asciiTheme="minorHAnsi" w:hAnsiTheme="minorHAnsi"/>
          <w:sz w:val="24"/>
          <w:szCs w:val="24"/>
        </w:rPr>
      </w:pPr>
      <w:r w:rsidRPr="008E3071">
        <w:rPr>
          <w:rFonts w:asciiTheme="minorHAnsi" w:hAnsiTheme="minorHAnsi"/>
          <w:sz w:val="24"/>
          <w:szCs w:val="24"/>
        </w:rPr>
        <w:t>As the next step we recommend to discuss the mechanism of data collection and surveys with Statistics Unit of MoE and other involved stakeholders.</w:t>
      </w:r>
    </w:p>
    <w:p w14:paraId="067F2521" w14:textId="5E4313EB" w:rsidR="00113D83" w:rsidRPr="008E3071" w:rsidRDefault="008E3071" w:rsidP="00842D5F">
      <w:pPr>
        <w:spacing w:before="0" w:after="120"/>
        <w:rPr>
          <w:rFonts w:asciiTheme="minorHAnsi" w:hAnsiTheme="minorHAnsi"/>
          <w:sz w:val="24"/>
          <w:szCs w:val="24"/>
        </w:rPr>
      </w:pPr>
      <w:r w:rsidRPr="008E3071">
        <w:rPr>
          <w:rFonts w:asciiTheme="minorHAnsi" w:hAnsiTheme="minorHAnsi"/>
          <w:sz w:val="24"/>
          <w:szCs w:val="24"/>
        </w:rPr>
        <w:t xml:space="preserve">In order to </w:t>
      </w:r>
      <w:r>
        <w:rPr>
          <w:rFonts w:asciiTheme="minorHAnsi" w:hAnsiTheme="minorHAnsi"/>
          <w:sz w:val="24"/>
          <w:szCs w:val="24"/>
        </w:rPr>
        <w:t>facilitate</w:t>
      </w:r>
      <w:r w:rsidRPr="008E3071">
        <w:rPr>
          <w:rFonts w:asciiTheme="minorHAnsi" w:hAnsiTheme="minorHAnsi"/>
          <w:sz w:val="24"/>
          <w:szCs w:val="24"/>
        </w:rPr>
        <w:t xml:space="preserve"> the quality of higher education, MoE, Rectors Conference, Employers and students have to agree on the model of quality assurance.</w:t>
      </w:r>
    </w:p>
    <w:p w14:paraId="3AAD77D8" w14:textId="5F7CCBBB" w:rsidR="00F768C3" w:rsidRPr="00630835" w:rsidRDefault="008E3071" w:rsidP="00630835">
      <w:pPr>
        <w:spacing w:before="0" w:after="120"/>
        <w:rPr>
          <w:rFonts w:asciiTheme="minorHAnsi" w:hAnsiTheme="minorHAnsi"/>
          <w:sz w:val="24"/>
          <w:szCs w:val="24"/>
        </w:rPr>
        <w:sectPr w:rsidR="00F768C3" w:rsidRPr="00630835" w:rsidSect="009967D0">
          <w:headerReference w:type="even" r:id="rId13"/>
          <w:footerReference w:type="default" r:id="rId14"/>
          <w:headerReference w:type="first" r:id="rId15"/>
          <w:footerReference w:type="first" r:id="rId16"/>
          <w:pgSz w:w="11906" w:h="16838" w:code="9"/>
          <w:pgMar w:top="1418" w:right="1134" w:bottom="2268" w:left="1418" w:header="709" w:footer="646" w:gutter="0"/>
          <w:cols w:space="720"/>
          <w:titlePg/>
          <w:docGrid w:linePitch="360"/>
        </w:sectPr>
      </w:pPr>
      <w:r>
        <w:rPr>
          <w:rFonts w:asciiTheme="minorHAnsi" w:hAnsiTheme="minorHAnsi"/>
          <w:sz w:val="24"/>
          <w:szCs w:val="24"/>
        </w:rPr>
        <w:t>As sectoral councils are developing, it would be necessary to analyse their responsibilities and possibilities for the invol</w:t>
      </w:r>
      <w:r w:rsidR="00630835">
        <w:rPr>
          <w:rFonts w:asciiTheme="minorHAnsi" w:hAnsiTheme="minorHAnsi"/>
          <w:sz w:val="24"/>
          <w:szCs w:val="24"/>
        </w:rPr>
        <w:t>vement in the education process</w:t>
      </w:r>
    </w:p>
    <w:p w14:paraId="0494E339" w14:textId="77777777" w:rsidR="0050218C" w:rsidRPr="00E14D12" w:rsidRDefault="0050218C" w:rsidP="00D538B6">
      <w:pPr>
        <w:autoSpaceDE w:val="0"/>
        <w:autoSpaceDN w:val="0"/>
        <w:adjustRightInd w:val="0"/>
        <w:spacing w:after="120"/>
        <w:jc w:val="left"/>
        <w:rPr>
          <w:rFonts w:asciiTheme="minorHAnsi" w:hAnsiTheme="minorHAnsi" w:cstheme="minorHAnsi"/>
          <w:snapToGrid w:val="0"/>
          <w:szCs w:val="22"/>
        </w:rPr>
      </w:pPr>
    </w:p>
    <w:sectPr w:rsidR="0050218C" w:rsidRPr="00E14D12" w:rsidSect="00E14D12">
      <w:headerReference w:type="first" r:id="rId17"/>
      <w:pgSz w:w="11906" w:h="16838" w:code="9"/>
      <w:pgMar w:top="1418" w:right="1134" w:bottom="1985" w:left="1418" w:header="567" w:footer="2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672CD" w14:textId="77777777" w:rsidR="00CF6B2C" w:rsidRDefault="00CF6B2C" w:rsidP="005B2624">
      <w:pPr>
        <w:spacing w:before="0"/>
      </w:pPr>
      <w:r>
        <w:separator/>
      </w:r>
    </w:p>
  </w:endnote>
  <w:endnote w:type="continuationSeparator" w:id="0">
    <w:p w14:paraId="62CC1E9D" w14:textId="77777777" w:rsidR="00CF6B2C" w:rsidRDefault="00CF6B2C" w:rsidP="005B26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760F" w14:textId="15E264A7" w:rsidR="003C50A6" w:rsidRDefault="003C50A6" w:rsidP="000E7061">
    <w:pPr>
      <w:pStyle w:val="a5"/>
      <w:rPr>
        <w:rFonts w:cs="Arial"/>
        <w:sz w:val="28"/>
        <w:szCs w:val="28"/>
      </w:rPr>
    </w:pPr>
    <w:r>
      <w:rPr>
        <w:noProof/>
        <w:lang w:val="ru-RU" w:eastAsia="ru-RU"/>
      </w:rPr>
      <mc:AlternateContent>
        <mc:Choice Requires="wps">
          <w:drawing>
            <wp:anchor distT="0" distB="0" distL="114300" distR="114300" simplePos="0" relativeHeight="251655168" behindDoc="0" locked="0" layoutInCell="1" allowOverlap="1" wp14:anchorId="0A56761B" wp14:editId="25CF9E27">
              <wp:simplePos x="0" y="0"/>
              <wp:positionH relativeFrom="column">
                <wp:posOffset>95250</wp:posOffset>
              </wp:positionH>
              <wp:positionV relativeFrom="paragraph">
                <wp:posOffset>-177800</wp:posOffset>
              </wp:positionV>
              <wp:extent cx="4343400" cy="342900"/>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6763B" w14:textId="28E79B16" w:rsidR="003C50A6" w:rsidRPr="00CD7C63" w:rsidRDefault="003C50A6" w:rsidP="00EC14E6">
                          <w:pPr>
                            <w:spacing w:before="0"/>
                            <w:rPr>
                              <w:b/>
                              <w:sz w:val="16"/>
                              <w:szCs w:val="16"/>
                            </w:rPr>
                          </w:pPr>
                          <w:r w:rsidRPr="00417D4E">
                            <w:rPr>
                              <w:b/>
                              <w:sz w:val="16"/>
                              <w:szCs w:val="16"/>
                            </w:rPr>
                            <w:t>Support to strengthening the higher education system in Azerbaijan</w:t>
                          </w:r>
                        </w:p>
                        <w:p w14:paraId="0A56763D" w14:textId="01518E2D" w:rsidR="003C50A6" w:rsidRPr="00E74D56" w:rsidRDefault="003C50A6" w:rsidP="003F6ADE">
                          <w:pPr>
                            <w:spacing w:before="0"/>
                            <w:rPr>
                              <w:rFonts w:cs="Arial"/>
                            </w:rPr>
                          </w:pPr>
                          <w:r w:rsidRPr="00EC14E6">
                            <w:rPr>
                              <w:rFonts w:cs="Arial"/>
                              <w:snapToGrid w:val="0"/>
                              <w:color w:val="000000"/>
                              <w:sz w:val="16"/>
                              <w:szCs w:val="16"/>
                              <w:lang w:eastAsia="en-GB"/>
                            </w:rPr>
                            <w:t>This project is funded by the European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761B" id="_x0000_t202" coordsize="21600,21600" o:spt="202" path="m,l,21600r21600,l21600,xe">
              <v:stroke joinstyle="miter"/>
              <v:path gradientshapeok="t" o:connecttype="rect"/>
            </v:shapetype>
            <v:shape id="Text Box 56" o:spid="_x0000_s1028" type="#_x0000_t202" style="position:absolute;left:0;text-align:left;margin-left:7.5pt;margin-top:-14pt;width:34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" stroked="f">
              <v:textbox>
                <w:txbxContent>
                  <w:p w14:paraId="0A56763B" w14:textId="28E79B16" w:rsidR="003C50A6" w:rsidRPr="00CD7C63" w:rsidRDefault="003C50A6" w:rsidP="00EC14E6">
                    <w:pPr>
                      <w:spacing w:before="0"/>
                      <w:rPr>
                        <w:b/>
                        <w:sz w:val="16"/>
                        <w:szCs w:val="16"/>
                      </w:rPr>
                    </w:pPr>
                    <w:r w:rsidRPr="00417D4E">
                      <w:rPr>
                        <w:b/>
                        <w:sz w:val="16"/>
                        <w:szCs w:val="16"/>
                      </w:rPr>
                      <w:t>Support to strengthening the higher education system in Azerbaijan</w:t>
                    </w:r>
                  </w:p>
                  <w:p w14:paraId="0A56763D" w14:textId="01518E2D" w:rsidR="003C50A6" w:rsidRPr="00E74D56" w:rsidRDefault="003C50A6" w:rsidP="003F6ADE">
                    <w:pPr>
                      <w:spacing w:before="0"/>
                      <w:rPr>
                        <w:rFonts w:cs="Arial"/>
                      </w:rPr>
                    </w:pPr>
                    <w:r w:rsidRPr="00EC14E6">
                      <w:rPr>
                        <w:rFonts w:cs="Arial"/>
                        <w:snapToGrid w:val="0"/>
                        <w:color w:val="000000"/>
                        <w:sz w:val="16"/>
                        <w:szCs w:val="16"/>
                        <w:lang w:eastAsia="en-GB"/>
                      </w:rPr>
                      <w:t>This project is funded by the European Union</w:t>
                    </w:r>
                  </w:p>
                </w:txbxContent>
              </v:textbox>
            </v:shape>
          </w:pict>
        </mc:Fallback>
      </mc:AlternateContent>
    </w:r>
    <w:r>
      <w:rPr>
        <w:noProof/>
        <w:lang w:val="ru-RU" w:eastAsia="ru-RU"/>
      </w:rPr>
      <mc:AlternateContent>
        <mc:Choice Requires="wps">
          <w:drawing>
            <wp:anchor distT="0" distB="0" distL="114300" distR="114300" simplePos="0" relativeHeight="251657216" behindDoc="0" locked="0" layoutInCell="1" allowOverlap="1" wp14:anchorId="0A567617" wp14:editId="7B7C8088">
              <wp:simplePos x="0" y="0"/>
              <wp:positionH relativeFrom="column">
                <wp:posOffset>2184400</wp:posOffset>
              </wp:positionH>
              <wp:positionV relativeFrom="paragraph">
                <wp:posOffset>254001</wp:posOffset>
              </wp:positionV>
              <wp:extent cx="3306445" cy="234950"/>
              <wp:effectExtent l="0" t="0" r="8255"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67639" w14:textId="6B71719F" w:rsidR="003C50A6" w:rsidRPr="00695DD8" w:rsidRDefault="003C50A6" w:rsidP="00695DD8">
                          <w:pPr>
                            <w:pStyle w:val="a3"/>
                            <w:spacing w:before="0"/>
                            <w:jc w:val="right"/>
                            <w:rPr>
                              <w:rFonts w:cs="Arial"/>
                              <w:sz w:val="16"/>
                              <w:szCs w:val="16"/>
                            </w:rPr>
                          </w:pPr>
                          <w:r w:rsidRPr="003F6ADE">
                            <w:rPr>
                              <w:rFonts w:cs="Arial"/>
                              <w:sz w:val="16"/>
                              <w:szCs w:val="16"/>
                            </w:rPr>
                            <w:t>Ministry of Education of the Republic of Azerbaijan</w:t>
                          </w:r>
                          <w:r>
                            <w:t xml:space="preserve">        </w:t>
                          </w:r>
                        </w:p>
                        <w:p w14:paraId="0A56763A" w14:textId="77777777" w:rsidR="003C50A6" w:rsidRPr="0065496C" w:rsidRDefault="003C50A6" w:rsidP="000E7061">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7617" id="Text Box 57" o:spid="_x0000_s1029" type="#_x0000_t202" style="position:absolute;left:0;text-align:left;margin-left:172pt;margin-top:20pt;width:260.3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" stroked="f">
              <v:textbox>
                <w:txbxContent>
                  <w:p w14:paraId="0A567639" w14:textId="6B71719F" w:rsidR="003C50A6" w:rsidRPr="00695DD8" w:rsidRDefault="003C50A6" w:rsidP="00695DD8">
                    <w:pPr>
                      <w:pStyle w:val="a3"/>
                      <w:spacing w:before="0"/>
                      <w:jc w:val="right"/>
                      <w:rPr>
                        <w:rFonts w:cs="Arial"/>
                        <w:sz w:val="16"/>
                        <w:szCs w:val="16"/>
                      </w:rPr>
                    </w:pPr>
                    <w:r w:rsidRPr="003F6ADE">
                      <w:rPr>
                        <w:rFonts w:cs="Arial"/>
                        <w:sz w:val="16"/>
                        <w:szCs w:val="16"/>
                      </w:rPr>
                      <w:t>Ministry of Education of the Republic of Azerbaijan</w:t>
                    </w:r>
                    <w:r>
                      <w:t xml:space="preserve">        </w:t>
                    </w:r>
                  </w:p>
                  <w:p w14:paraId="0A56763A" w14:textId="77777777" w:rsidR="003C50A6" w:rsidRPr="0065496C" w:rsidRDefault="003C50A6" w:rsidP="000E7061">
                    <w:pPr>
                      <w:rPr>
                        <w:lang w:val="da-DK"/>
                      </w:rPr>
                    </w:pP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0A56761D" wp14:editId="4626F28B">
              <wp:simplePos x="0" y="0"/>
              <wp:positionH relativeFrom="column">
                <wp:posOffset>-457200</wp:posOffset>
              </wp:positionH>
              <wp:positionV relativeFrom="paragraph">
                <wp:posOffset>241300</wp:posOffset>
              </wp:positionV>
              <wp:extent cx="2638425" cy="273050"/>
              <wp:effectExtent l="0" t="0" r="9525"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67643" w14:textId="6F432756" w:rsidR="003C50A6" w:rsidRPr="00D86BA2" w:rsidRDefault="003C50A6" w:rsidP="00CD7C63">
                          <w:pPr>
                            <w:pStyle w:val="a3"/>
                            <w:spacing w:before="0"/>
                            <w:rPr>
                              <w:rFonts w:cs="Arial"/>
                              <w:sz w:val="16"/>
                              <w:szCs w:val="16"/>
                              <w:lang w:val="fr-FR"/>
                            </w:rPr>
                          </w:pPr>
                          <w:r w:rsidRPr="00D86BA2">
                            <w:rPr>
                              <w:rFonts w:cs="Arial"/>
                              <w:sz w:val="16"/>
                              <w:szCs w:val="16"/>
                              <w:lang w:val="fr-FR"/>
                            </w:rPr>
                            <w:t>Centre international d'études pédagogiques (CIEP)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761D" id="Text Box 58" o:spid="_x0000_s1030" type="#_x0000_t202" style="position:absolute;left:0;text-align:left;margin-left:-36pt;margin-top:19pt;width:207.7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q9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" stroked="f">
              <v:textbox>
                <w:txbxContent>
                  <w:p w14:paraId="0A567643" w14:textId="6F432756" w:rsidR="003C50A6" w:rsidRPr="00D86BA2" w:rsidRDefault="003C50A6" w:rsidP="00CD7C63">
                    <w:pPr>
                      <w:pStyle w:val="a3"/>
                      <w:spacing w:before="0"/>
                      <w:rPr>
                        <w:rFonts w:cs="Arial"/>
                        <w:sz w:val="16"/>
                        <w:szCs w:val="16"/>
                        <w:lang w:val="fr-FR"/>
                      </w:rPr>
                    </w:pPr>
                    <w:r w:rsidRPr="00D86BA2">
                      <w:rPr>
                        <w:rFonts w:cs="Arial"/>
                        <w:sz w:val="16"/>
                        <w:szCs w:val="16"/>
                        <w:lang w:val="fr-FR"/>
                      </w:rPr>
                      <w:t>Centre international d'études pédagogiques (CIEP)</w:t>
                    </w:r>
                  </w:p>
                </w:txbxContent>
              </v:textbox>
            </v:shape>
          </w:pict>
        </mc:Fallback>
      </mc:AlternateContent>
    </w:r>
    <w:r>
      <w:rPr>
        <w:noProof/>
        <w:lang w:val="ru-RU" w:eastAsia="ru-RU"/>
      </w:rPr>
      <w:drawing>
        <wp:anchor distT="0" distB="0" distL="114300" distR="114300" simplePos="0" relativeHeight="251663360" behindDoc="0" locked="0" layoutInCell="1" allowOverlap="1" wp14:anchorId="0A567619" wp14:editId="11776D6A">
          <wp:simplePos x="0" y="0"/>
          <wp:positionH relativeFrom="column">
            <wp:posOffset>-449580</wp:posOffset>
          </wp:positionH>
          <wp:positionV relativeFrom="paragraph">
            <wp:posOffset>-234315</wp:posOffset>
          </wp:positionV>
          <wp:extent cx="556260" cy="391160"/>
          <wp:effectExtent l="0" t="0" r="0" b="8890"/>
          <wp:wrapNone/>
          <wp:docPr id="4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626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67610" w14:textId="37882FD4" w:rsidR="003C50A6" w:rsidRDefault="003C50A6">
    <w:pPr>
      <w:pStyle w:val="a5"/>
    </w:pPr>
    <w:r>
      <w:rPr>
        <w:noProof/>
        <w:lang w:val="ru-RU" w:eastAsia="ru-RU"/>
      </w:rPr>
      <mc:AlternateContent>
        <mc:Choice Requires="wps">
          <w:drawing>
            <wp:anchor distT="0" distB="0" distL="114300" distR="114300" simplePos="0" relativeHeight="251653120" behindDoc="0" locked="0" layoutInCell="1" allowOverlap="1" wp14:anchorId="0A56761F" wp14:editId="0A567620">
              <wp:simplePos x="0" y="0"/>
              <wp:positionH relativeFrom="column">
                <wp:posOffset>-457200</wp:posOffset>
              </wp:positionH>
              <wp:positionV relativeFrom="paragraph">
                <wp:posOffset>-86360</wp:posOffset>
              </wp:positionV>
              <wp:extent cx="5943600" cy="0"/>
              <wp:effectExtent l="0" t="0" r="19050" b="1905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40AD63"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" strokecolor="#94b64e [3046]"/>
          </w:pict>
        </mc:Fallback>
      </mc:AlternateContent>
    </w:r>
  </w:p>
  <w:p w14:paraId="0A567611" w14:textId="5953BE2C" w:rsidR="003C50A6" w:rsidRPr="00E1172C" w:rsidRDefault="003C50A6">
    <w:pPr>
      <w:pStyle w:val="a5"/>
      <w:jc w:val="center"/>
      <w:rPr>
        <w:sz w:val="20"/>
      </w:rPr>
    </w:pPr>
    <w:r w:rsidRPr="00E1172C">
      <w:rPr>
        <w:sz w:val="20"/>
      </w:rPr>
      <w:fldChar w:fldCharType="begin"/>
    </w:r>
    <w:r w:rsidRPr="00E1172C">
      <w:rPr>
        <w:sz w:val="20"/>
      </w:rPr>
      <w:instrText xml:space="preserve"> PAGE   \* MERGEFORMAT </w:instrText>
    </w:r>
    <w:r w:rsidRPr="00E1172C">
      <w:rPr>
        <w:sz w:val="20"/>
      </w:rPr>
      <w:fldChar w:fldCharType="separate"/>
    </w:r>
    <w:r w:rsidR="00630835">
      <w:rPr>
        <w:noProof/>
        <w:sz w:val="20"/>
      </w:rPr>
      <w:t>5</w:t>
    </w:r>
    <w:r w:rsidRPr="00E1172C">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7615" w14:textId="4D3F1768" w:rsidR="003C50A6" w:rsidRDefault="003C50A6" w:rsidP="00EC14E6">
    <w:pPr>
      <w:pStyle w:val="a5"/>
      <w:jc w:val="right"/>
      <w:rPr>
        <w:rFonts w:cs="Arial"/>
        <w:sz w:val="28"/>
        <w:szCs w:val="28"/>
      </w:rPr>
    </w:pPr>
    <w:r>
      <w:rPr>
        <w:noProof/>
        <w:lang w:val="ru-RU" w:eastAsia="ru-RU"/>
      </w:rPr>
      <mc:AlternateContent>
        <mc:Choice Requires="wps">
          <w:drawing>
            <wp:anchor distT="0" distB="0" distL="114300" distR="114300" simplePos="0" relativeHeight="251646976" behindDoc="0" locked="0" layoutInCell="1" allowOverlap="1" wp14:anchorId="0A567629" wp14:editId="2EA97B8A">
              <wp:simplePos x="0" y="0"/>
              <wp:positionH relativeFrom="column">
                <wp:posOffset>267970</wp:posOffset>
              </wp:positionH>
              <wp:positionV relativeFrom="paragraph">
                <wp:posOffset>-85090</wp:posOffset>
              </wp:positionV>
              <wp:extent cx="3575050" cy="311150"/>
              <wp:effectExtent l="0" t="0" r="635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67644" w14:textId="0AF329A5" w:rsidR="003C50A6" w:rsidRDefault="003C50A6" w:rsidP="000E5E66">
                          <w:pPr>
                            <w:spacing w:before="0"/>
                            <w:rPr>
                              <w:b/>
                              <w:sz w:val="16"/>
                              <w:szCs w:val="16"/>
                            </w:rPr>
                          </w:pPr>
                          <w:r w:rsidRPr="00417D4E">
                            <w:rPr>
                              <w:b/>
                              <w:sz w:val="16"/>
                              <w:szCs w:val="16"/>
                            </w:rPr>
                            <w:t>Support to strengthening the higher education system in Azerbaijan</w:t>
                          </w:r>
                        </w:p>
                        <w:p w14:paraId="0A567645" w14:textId="77777777" w:rsidR="003C50A6" w:rsidRPr="00040DD2" w:rsidRDefault="003C50A6" w:rsidP="000E5E66">
                          <w:pPr>
                            <w:spacing w:before="0"/>
                            <w:rPr>
                              <w:sz w:val="16"/>
                              <w:szCs w:val="16"/>
                              <w:lang w:val="en-US"/>
                            </w:rPr>
                          </w:pPr>
                          <w:r w:rsidRPr="00040DD2">
                            <w:rPr>
                              <w:sz w:val="16"/>
                              <w:szCs w:val="16"/>
                              <w:lang w:val="en-US"/>
                            </w:rPr>
                            <w:t xml:space="preserve">This project is funded by the European Union </w:t>
                          </w:r>
                        </w:p>
                        <w:p w14:paraId="0A567646" w14:textId="77777777" w:rsidR="003C50A6" w:rsidRPr="00E74D56" w:rsidRDefault="003C50A6" w:rsidP="00040DD2">
                          <w:pPr>
                            <w:spacing w:before="0"/>
                            <w:rPr>
                              <w:lang w:val="en-US" w:eastAsia="en-GB"/>
                            </w:rPr>
                          </w:pPr>
                        </w:p>
                        <w:p w14:paraId="0A567647" w14:textId="77777777" w:rsidR="003C50A6" w:rsidRPr="00E74D56" w:rsidRDefault="003C50A6" w:rsidP="00D67013">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7629" id="_x0000_t202" coordsize="21600,21600" o:spt="202" path="m,l,21600r21600,l21600,xe">
              <v:stroke joinstyle="miter"/>
              <v:path gradientshapeok="t" o:connecttype="rect"/>
            </v:shapetype>
            <v:shape id="Text Box 36" o:spid="_x0000_s1031" type="#_x0000_t202" style="position:absolute;left:0;text-align:left;margin-left:21.1pt;margin-top:-6.7pt;width:281.5pt;height: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" stroked="f">
              <v:textbox>
                <w:txbxContent>
                  <w:p w14:paraId="0A567644" w14:textId="0AF329A5" w:rsidR="003C50A6" w:rsidRDefault="003C50A6" w:rsidP="000E5E66">
                    <w:pPr>
                      <w:spacing w:before="0"/>
                      <w:rPr>
                        <w:b/>
                        <w:sz w:val="16"/>
                        <w:szCs w:val="16"/>
                      </w:rPr>
                    </w:pPr>
                    <w:r w:rsidRPr="00417D4E">
                      <w:rPr>
                        <w:b/>
                        <w:sz w:val="16"/>
                        <w:szCs w:val="16"/>
                      </w:rPr>
                      <w:t>Support to strengthening the higher education system in Azerbaijan</w:t>
                    </w:r>
                  </w:p>
                  <w:p w14:paraId="0A567645" w14:textId="77777777" w:rsidR="003C50A6" w:rsidRPr="00040DD2" w:rsidRDefault="003C50A6" w:rsidP="000E5E66">
                    <w:pPr>
                      <w:spacing w:before="0"/>
                      <w:rPr>
                        <w:sz w:val="16"/>
                        <w:szCs w:val="16"/>
                        <w:lang w:val="en-US"/>
                      </w:rPr>
                    </w:pPr>
                    <w:r w:rsidRPr="00040DD2">
                      <w:rPr>
                        <w:sz w:val="16"/>
                        <w:szCs w:val="16"/>
                        <w:lang w:val="en-US"/>
                      </w:rPr>
                      <w:t xml:space="preserve">This project is funded by the European Union </w:t>
                    </w:r>
                  </w:p>
                  <w:p w14:paraId="0A567646" w14:textId="77777777" w:rsidR="003C50A6" w:rsidRPr="00E74D56" w:rsidRDefault="003C50A6" w:rsidP="00040DD2">
                    <w:pPr>
                      <w:spacing w:before="0"/>
                      <w:rPr>
                        <w:lang w:val="en-US" w:eastAsia="en-GB"/>
                      </w:rPr>
                    </w:pPr>
                  </w:p>
                  <w:p w14:paraId="0A567647" w14:textId="77777777" w:rsidR="003C50A6" w:rsidRPr="00E74D56" w:rsidRDefault="003C50A6" w:rsidP="00D67013">
                    <w:pPr>
                      <w:rPr>
                        <w:rFonts w:cs="Arial"/>
                        <w:lang w:val="en-US"/>
                      </w:rPr>
                    </w:pPr>
                  </w:p>
                </w:txbxContent>
              </v:textbox>
            </v:shape>
          </w:pict>
        </mc:Fallback>
      </mc:AlternateContent>
    </w:r>
    <w:r>
      <w:rPr>
        <w:noProof/>
        <w:lang w:val="ru-RU" w:eastAsia="ru-RU"/>
      </w:rPr>
      <w:drawing>
        <wp:anchor distT="0" distB="0" distL="114300" distR="114300" simplePos="0" relativeHeight="251661312" behindDoc="0" locked="0" layoutInCell="1" allowOverlap="1" wp14:anchorId="0A567627" wp14:editId="0871CFDE">
          <wp:simplePos x="0" y="0"/>
          <wp:positionH relativeFrom="column">
            <wp:posOffset>-465455</wp:posOffset>
          </wp:positionH>
          <wp:positionV relativeFrom="paragraph">
            <wp:posOffset>-186055</wp:posOffset>
          </wp:positionV>
          <wp:extent cx="683895" cy="481330"/>
          <wp:effectExtent l="19050" t="19050" r="20955" b="1397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895" cy="481330"/>
                  </a:xfrm>
                  <a:prstGeom prst="rect">
                    <a:avLst/>
                  </a:prstGeom>
                  <a:noFill/>
                  <a:ln w="9525" cmpd="sng">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p>
  <w:p w14:paraId="0A567616" w14:textId="3D8136F6" w:rsidR="003C50A6" w:rsidRDefault="003C50A6">
    <w:pPr>
      <w:pStyle w:val="a5"/>
    </w:pPr>
    <w:r>
      <w:rPr>
        <w:noProof/>
        <w:lang w:val="ru-RU" w:eastAsia="ru-RU"/>
      </w:rPr>
      <mc:AlternateContent>
        <mc:Choice Requires="wps">
          <w:drawing>
            <wp:anchor distT="0" distB="0" distL="114300" distR="114300" simplePos="0" relativeHeight="251651072" behindDoc="0" locked="0" layoutInCell="1" allowOverlap="1" wp14:anchorId="0A56762F" wp14:editId="4575B83F">
              <wp:simplePos x="0" y="0"/>
              <wp:positionH relativeFrom="column">
                <wp:posOffset>-545123</wp:posOffset>
              </wp:positionH>
              <wp:positionV relativeFrom="paragraph">
                <wp:posOffset>141361</wp:posOffset>
              </wp:positionV>
              <wp:extent cx="2696308" cy="295275"/>
              <wp:effectExtent l="0" t="0" r="8890" b="952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308"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67649" w14:textId="27A21476" w:rsidR="003C50A6" w:rsidRPr="00D86BA2" w:rsidRDefault="003C50A6" w:rsidP="00D533A7">
                          <w:pPr>
                            <w:pStyle w:val="a3"/>
                            <w:spacing w:before="0"/>
                            <w:rPr>
                              <w:rFonts w:cs="Arial"/>
                              <w:b/>
                              <w:sz w:val="16"/>
                              <w:szCs w:val="16"/>
                              <w:lang w:val="fr-FR"/>
                            </w:rPr>
                          </w:pPr>
                          <w:r w:rsidRPr="00D86BA2">
                            <w:rPr>
                              <w:rFonts w:cs="Arial"/>
                              <w:b/>
                              <w:sz w:val="16"/>
                              <w:szCs w:val="16"/>
                              <w:lang w:val="fr-FR"/>
                            </w:rPr>
                            <w:t>Centre international d’études pédagogiques (CIEP)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762F" id="Text Box 38" o:spid="_x0000_s1032" type="#_x0000_t202" style="position:absolute;left:0;text-align:left;margin-left:-42.9pt;margin-top:11.15pt;width:212.3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k7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" stroked="f">
              <v:textbox>
                <w:txbxContent>
                  <w:p w14:paraId="0A567649" w14:textId="27A21476" w:rsidR="003C50A6" w:rsidRPr="00D86BA2" w:rsidRDefault="003C50A6" w:rsidP="00D533A7">
                    <w:pPr>
                      <w:pStyle w:val="a3"/>
                      <w:spacing w:before="0"/>
                      <w:rPr>
                        <w:rFonts w:cs="Arial"/>
                        <w:b/>
                        <w:sz w:val="16"/>
                        <w:szCs w:val="16"/>
                        <w:lang w:val="fr-FR"/>
                      </w:rPr>
                    </w:pPr>
                    <w:r w:rsidRPr="00D86BA2">
                      <w:rPr>
                        <w:rFonts w:cs="Arial"/>
                        <w:b/>
                        <w:sz w:val="16"/>
                        <w:szCs w:val="16"/>
                        <w:lang w:val="fr-FR"/>
                      </w:rPr>
                      <w:t>Centre international d’études pédagogiques (CIEP)</w:t>
                    </w:r>
                  </w:p>
                </w:txbxContent>
              </v:textbox>
            </v:shape>
          </w:pict>
        </mc:Fallback>
      </mc:AlternateContent>
    </w:r>
    <w:r>
      <w:rPr>
        <w:noProof/>
        <w:lang w:val="ru-RU" w:eastAsia="ru-RU"/>
      </w:rPr>
      <mc:AlternateContent>
        <mc:Choice Requires="wps">
          <w:drawing>
            <wp:anchor distT="0" distB="0" distL="114300" distR="114300" simplePos="0" relativeHeight="251649024" behindDoc="0" locked="0" layoutInCell="1" allowOverlap="1" wp14:anchorId="0A56762B" wp14:editId="0A56762C">
              <wp:simplePos x="0" y="0"/>
              <wp:positionH relativeFrom="column">
                <wp:posOffset>1852295</wp:posOffset>
              </wp:positionH>
              <wp:positionV relativeFrom="paragraph">
                <wp:posOffset>148413</wp:posOffset>
              </wp:positionV>
              <wp:extent cx="3932614" cy="291288"/>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614" cy="291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67648" w14:textId="37BF9EB8" w:rsidR="003C50A6" w:rsidRPr="00D533A7" w:rsidRDefault="003C50A6" w:rsidP="004B0212">
                          <w:pPr>
                            <w:pStyle w:val="a3"/>
                            <w:spacing w:before="0"/>
                            <w:jc w:val="right"/>
                            <w:rPr>
                              <w:rFonts w:cs="Arial"/>
                              <w:b/>
                              <w:sz w:val="16"/>
                              <w:szCs w:val="16"/>
                              <w:lang w:val="en-US"/>
                            </w:rPr>
                          </w:pPr>
                          <w:bookmarkStart w:id="1" w:name="_Hlk513819933"/>
                          <w:bookmarkStart w:id="2" w:name="_Hlk513819934"/>
                          <w:r w:rsidRPr="003F6ADE">
                            <w:rPr>
                              <w:rFonts w:cs="Arial"/>
                              <w:b/>
                              <w:sz w:val="16"/>
                              <w:szCs w:val="16"/>
                              <w:lang w:val="en-US"/>
                            </w:rPr>
                            <w:t>Ministry of Education of the Republic of Azerbaijan</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762B" id="Text Box 37" o:spid="_x0000_s1033" type="#_x0000_t202" style="position:absolute;left:0;text-align:left;margin-left:145.85pt;margin-top:11.7pt;width:309.65pt;height:2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" stroked="f">
              <v:textbox>
                <w:txbxContent>
                  <w:p w14:paraId="0A567648" w14:textId="37BF9EB8" w:rsidR="003C50A6" w:rsidRPr="00D533A7" w:rsidRDefault="003C50A6" w:rsidP="004B0212">
                    <w:pPr>
                      <w:pStyle w:val="a3"/>
                      <w:spacing w:before="0"/>
                      <w:jc w:val="right"/>
                      <w:rPr>
                        <w:rFonts w:cs="Arial"/>
                        <w:b/>
                        <w:sz w:val="16"/>
                        <w:szCs w:val="16"/>
                        <w:lang w:val="en-US"/>
                      </w:rPr>
                    </w:pPr>
                    <w:bookmarkStart w:id="3" w:name="_Hlk513819933"/>
                    <w:bookmarkStart w:id="4" w:name="_Hlk513819934"/>
                    <w:r w:rsidRPr="003F6ADE">
                      <w:rPr>
                        <w:rFonts w:cs="Arial"/>
                        <w:b/>
                        <w:sz w:val="16"/>
                        <w:szCs w:val="16"/>
                        <w:lang w:val="en-US"/>
                      </w:rPr>
                      <w:t>Ministry of Education of the Republic of Azerbaijan</w:t>
                    </w:r>
                    <w:bookmarkEnd w:id="3"/>
                    <w:bookmarkEnd w:id="4"/>
                  </w:p>
                </w:txbxContent>
              </v:textbox>
            </v:shape>
          </w:pict>
        </mc:Fallback>
      </mc:AlternateContent>
    </w:r>
    <w:r>
      <w:rPr>
        <w:noProof/>
        <w:lang w:val="ru-RU" w:eastAsia="ru-RU"/>
      </w:rPr>
      <mc:AlternateContent>
        <mc:Choice Requires="wps">
          <w:drawing>
            <wp:anchor distT="0" distB="0" distL="114300" distR="114300" simplePos="0" relativeHeight="251644928" behindDoc="0" locked="0" layoutInCell="1" allowOverlap="1" wp14:anchorId="0A56762D" wp14:editId="5DCD4848">
              <wp:simplePos x="0" y="0"/>
              <wp:positionH relativeFrom="column">
                <wp:posOffset>-459105</wp:posOffset>
              </wp:positionH>
              <wp:positionV relativeFrom="paragraph">
                <wp:posOffset>96520</wp:posOffset>
              </wp:positionV>
              <wp:extent cx="62484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ln>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D75089" id="Line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6pt" to="45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" strokecolor="#94b64e [3046]"/>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0183" w14:textId="77777777" w:rsidR="00CF6B2C" w:rsidRDefault="00CF6B2C" w:rsidP="005B2624">
      <w:pPr>
        <w:spacing w:before="0"/>
      </w:pPr>
      <w:r>
        <w:separator/>
      </w:r>
    </w:p>
  </w:footnote>
  <w:footnote w:type="continuationSeparator" w:id="0">
    <w:p w14:paraId="6EFCBD5A" w14:textId="77777777" w:rsidR="00CF6B2C" w:rsidRDefault="00CF6B2C" w:rsidP="005B262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760E" w14:textId="77777777" w:rsidR="003C50A6" w:rsidRDefault="003C50A6">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7612" w14:textId="4D7530EE" w:rsidR="003C50A6" w:rsidRDefault="003C50A6" w:rsidP="005C57FB">
    <w:pPr>
      <w:tabs>
        <w:tab w:val="right" w:pos="8306"/>
      </w:tabs>
    </w:pPr>
    <w:r>
      <w:rPr>
        <w:noProof/>
        <w:lang w:val="ru-RU" w:eastAsia="ru-RU"/>
      </w:rPr>
      <w:drawing>
        <wp:anchor distT="0" distB="0" distL="114300" distR="114300" simplePos="0" relativeHeight="251672576" behindDoc="1" locked="0" layoutInCell="1" allowOverlap="1" wp14:anchorId="38C6E378" wp14:editId="7FC2803E">
          <wp:simplePos x="0" y="0"/>
          <wp:positionH relativeFrom="column">
            <wp:posOffset>4488873</wp:posOffset>
          </wp:positionH>
          <wp:positionV relativeFrom="paragraph">
            <wp:posOffset>2771</wp:posOffset>
          </wp:positionV>
          <wp:extent cx="1082591" cy="543560"/>
          <wp:effectExtent l="0" t="0" r="3810" b="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55px-Flag_of_Azerbaijan.svg.png"/>
                  <pic:cNvPicPr/>
                </pic:nvPicPr>
                <pic:blipFill>
                  <a:blip r:embed="rId1">
                    <a:extLst>
                      <a:ext uri="{28A0092B-C50C-407E-A947-70E740481C1C}">
                        <a14:useLocalDpi xmlns:a14="http://schemas.microsoft.com/office/drawing/2010/main" val="0"/>
                      </a:ext>
                    </a:extLst>
                  </a:blip>
                  <a:stretch>
                    <a:fillRect/>
                  </a:stretch>
                </pic:blipFill>
                <pic:spPr>
                  <a:xfrm>
                    <a:off x="0" y="0"/>
                    <a:ext cx="1092964" cy="548768"/>
                  </a:xfrm>
                  <a:prstGeom prst="rect">
                    <a:avLst/>
                  </a:prstGeom>
                </pic:spPr>
              </pic:pic>
            </a:graphicData>
          </a:graphic>
          <wp14:sizeRelH relativeFrom="page">
            <wp14:pctWidth>0</wp14:pctWidth>
          </wp14:sizeRelH>
          <wp14:sizeRelV relativeFrom="page">
            <wp14:pctHeight>0</wp14:pctHeight>
          </wp14:sizeRelV>
        </wp:anchor>
      </w:drawing>
    </w:r>
    <w:r w:rsidRPr="00A47AB8">
      <w:rPr>
        <w:noProof/>
        <w:lang w:val="ru-RU" w:eastAsia="ru-RU"/>
      </w:rPr>
      <w:drawing>
        <wp:anchor distT="0" distB="0" distL="114300" distR="114300" simplePos="0" relativeHeight="251664384" behindDoc="0" locked="0" layoutInCell="1" allowOverlap="1" wp14:anchorId="23E45FBA" wp14:editId="5BEE65B9">
          <wp:simplePos x="0" y="0"/>
          <wp:positionH relativeFrom="column">
            <wp:posOffset>2228850</wp:posOffset>
          </wp:positionH>
          <wp:positionV relativeFrom="paragraph">
            <wp:posOffset>0</wp:posOffset>
          </wp:positionV>
          <wp:extent cx="981075" cy="537996"/>
          <wp:effectExtent l="0" t="0" r="0" b="0"/>
          <wp:wrapNone/>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537996"/>
                  </a:xfrm>
                  <a:prstGeom prst="rect">
                    <a:avLst/>
                  </a:prstGeom>
                </pic:spPr>
              </pic:pic>
            </a:graphicData>
          </a:graphic>
          <wp14:sizeRelH relativeFrom="margin">
            <wp14:pctWidth>0</wp14:pctWidth>
          </wp14:sizeRelH>
          <wp14:sizeRelV relativeFrom="margin">
            <wp14:pctHeight>0</wp14:pctHeight>
          </wp14:sizeRelV>
        </wp:anchor>
      </w:drawing>
    </w:r>
    <w:r w:rsidRPr="00A47AB8">
      <w:rPr>
        <w:noProof/>
        <w:lang w:val="ru-RU" w:eastAsia="ru-RU"/>
      </w:rPr>
      <w:drawing>
        <wp:anchor distT="0" distB="0" distL="114300" distR="114300" simplePos="0" relativeHeight="251666432" behindDoc="0" locked="0" layoutInCell="1" allowOverlap="1" wp14:anchorId="3B7DD613" wp14:editId="7944FBBC">
          <wp:simplePos x="0" y="0"/>
          <wp:positionH relativeFrom="column">
            <wp:posOffset>3362325</wp:posOffset>
          </wp:positionH>
          <wp:positionV relativeFrom="paragraph">
            <wp:posOffset>1905</wp:posOffset>
          </wp:positionV>
          <wp:extent cx="1025525" cy="543560"/>
          <wp:effectExtent l="0" t="0" r="3175"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5525" cy="543560"/>
                  </a:xfrm>
                  <a:prstGeom prst="rect">
                    <a:avLst/>
                  </a:prstGeom>
                  <a:noFill/>
                </pic:spPr>
              </pic:pic>
            </a:graphicData>
          </a:graphic>
          <wp14:sizeRelH relativeFrom="margin">
            <wp14:pctWidth>0</wp14:pctWidth>
          </wp14:sizeRelH>
          <wp14:sizeRelV relativeFrom="margin">
            <wp14:pctHeight>0</wp14:pctHeight>
          </wp14:sizeRelV>
        </wp:anchor>
      </w:drawing>
    </w:r>
    <w:r w:rsidRPr="00A47AB8">
      <w:rPr>
        <w:noProof/>
        <w:lang w:val="ru-RU" w:eastAsia="ru-RU"/>
      </w:rPr>
      <w:drawing>
        <wp:anchor distT="0" distB="0" distL="114300" distR="114300" simplePos="0" relativeHeight="251668480" behindDoc="0" locked="0" layoutInCell="1" allowOverlap="1" wp14:anchorId="0BC072F0" wp14:editId="7106297E">
          <wp:simplePos x="0" y="0"/>
          <wp:positionH relativeFrom="column">
            <wp:posOffset>0</wp:posOffset>
          </wp:positionH>
          <wp:positionV relativeFrom="paragraph">
            <wp:posOffset>5080</wp:posOffset>
          </wp:positionV>
          <wp:extent cx="981075" cy="537845"/>
          <wp:effectExtent l="0" t="0" r="0" b="0"/>
          <wp:wrapNone/>
          <wp:docPr id="51" name="Image 248" descr="http://www.drapeauxdespays.fr/data/flags/ultra/fr.png">
            <a:extLst xmlns:a="http://schemas.openxmlformats.org/drawingml/2006/main">
              <a:ext uri="{FF2B5EF4-FFF2-40B4-BE49-F238E27FC236}">
                <a16:creationId xmlns:a16="http://schemas.microsoft.com/office/drawing/2014/main" id="{A35C36DF-FAA6-4552-A0CD-B726DCA54B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Image 248" descr="http://www.drapeauxdespays.fr/data/flags/ultra/fr.png">
                    <a:extLst>
                      <a:ext uri="{FF2B5EF4-FFF2-40B4-BE49-F238E27FC236}">
                        <a16:creationId xmlns:a16="http://schemas.microsoft.com/office/drawing/2014/main" id="{A35C36DF-FAA6-4552-A0CD-B726DCA54B9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5378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47AB8">
      <w:rPr>
        <w:noProof/>
        <w:lang w:val="ru-RU" w:eastAsia="ru-RU"/>
      </w:rPr>
      <w:drawing>
        <wp:anchor distT="0" distB="0" distL="114300" distR="114300" simplePos="0" relativeHeight="251670528" behindDoc="0" locked="0" layoutInCell="1" allowOverlap="1" wp14:anchorId="1472AB7B" wp14:editId="5E393951">
          <wp:simplePos x="0" y="0"/>
          <wp:positionH relativeFrom="column">
            <wp:posOffset>1152525</wp:posOffset>
          </wp:positionH>
          <wp:positionV relativeFrom="paragraph">
            <wp:posOffset>0</wp:posOffset>
          </wp:positionV>
          <wp:extent cx="981075" cy="540545"/>
          <wp:effectExtent l="0" t="0" r="0" b="0"/>
          <wp:wrapNone/>
          <wp:docPr id="52" name="Picture 52">
            <a:extLst xmlns:a="http://schemas.openxmlformats.org/drawingml/2006/main">
              <a:ext uri="{FF2B5EF4-FFF2-40B4-BE49-F238E27FC236}">
                <a16:creationId xmlns:a16="http://schemas.microsoft.com/office/drawing/2014/main" id="{D2162F2B-3F66-40D4-9FF8-3B23292B2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15">
                    <a:extLst>
                      <a:ext uri="{FF2B5EF4-FFF2-40B4-BE49-F238E27FC236}">
                        <a16:creationId xmlns:a16="http://schemas.microsoft.com/office/drawing/2014/main" id="{D2162F2B-3F66-40D4-9FF8-3B23292B2D6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r="79219"/>
                  <a:stretch>
                    <a:fillRect/>
                  </a:stretch>
                </pic:blipFill>
                <pic:spPr bwMode="auto">
                  <a:xfrm>
                    <a:off x="0" y="0"/>
                    <a:ext cx="981075" cy="540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ab/>
    </w:r>
  </w:p>
  <w:p w14:paraId="0A567613" w14:textId="103408CC" w:rsidR="003C50A6" w:rsidRDefault="003C50A6">
    <w:pPr>
      <w:pStyle w:val="a3"/>
    </w:pPr>
  </w:p>
  <w:p w14:paraId="0A567614" w14:textId="4ACC8A33" w:rsidR="003C50A6" w:rsidRDefault="003C50A6">
    <w:pPr>
      <w:pStyle w:val="a3"/>
    </w:pPr>
    <w:r>
      <w:rPr>
        <w:noProof/>
        <w:lang w:val="ru-RU" w:eastAsia="ru-RU"/>
      </w:rPr>
      <mc:AlternateContent>
        <mc:Choice Requires="wps">
          <w:drawing>
            <wp:anchor distT="0" distB="0" distL="114300" distR="114300" simplePos="0" relativeHeight="251642880" behindDoc="0" locked="0" layoutInCell="1" allowOverlap="1" wp14:anchorId="0A567623" wp14:editId="0A567624">
              <wp:simplePos x="0" y="0"/>
              <wp:positionH relativeFrom="column">
                <wp:posOffset>-457200</wp:posOffset>
              </wp:positionH>
              <wp:positionV relativeFrom="paragraph">
                <wp:posOffset>168275</wp:posOffset>
              </wp:positionV>
              <wp:extent cx="5943600" cy="0"/>
              <wp:effectExtent l="0" t="0" r="190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013064" id="Line 3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6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" strokecolor="#94b64e [3046]"/>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AA70" w14:textId="1FFCA5F9" w:rsidR="003C50A6" w:rsidRPr="00F768C3" w:rsidRDefault="003C50A6" w:rsidP="00F768C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5E1"/>
    <w:multiLevelType w:val="hybridMultilevel"/>
    <w:tmpl w:val="18F6E96A"/>
    <w:lvl w:ilvl="0" w:tplc="0426000F">
      <w:start w:val="1"/>
      <w:numFmt w:val="decimal"/>
      <w:lvlText w:val="%1."/>
      <w:lvlJc w:val="left"/>
      <w:pPr>
        <w:ind w:left="785" w:hanging="360"/>
      </w:pPr>
      <w:rPr>
        <w:rFont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15:restartNumberingAfterBreak="0">
    <w:nsid w:val="14732E9D"/>
    <w:multiLevelType w:val="hybridMultilevel"/>
    <w:tmpl w:val="F64A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11DAC"/>
    <w:multiLevelType w:val="hybridMultilevel"/>
    <w:tmpl w:val="B9AC78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5567A94"/>
    <w:multiLevelType w:val="hybridMultilevel"/>
    <w:tmpl w:val="AB429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97019D"/>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D57A2"/>
    <w:multiLevelType w:val="hybridMultilevel"/>
    <w:tmpl w:val="6A20DF3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6" w15:restartNumberingAfterBreak="0">
    <w:nsid w:val="2DDD255F"/>
    <w:multiLevelType w:val="hybridMultilevel"/>
    <w:tmpl w:val="6532A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5B7B0E"/>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E4621A"/>
    <w:multiLevelType w:val="hybridMultilevel"/>
    <w:tmpl w:val="6FDE0D7E"/>
    <w:lvl w:ilvl="0" w:tplc="D6DEBBB6">
      <w:start w:val="1"/>
      <w:numFmt w:val="bullet"/>
      <w:lvlText w:val="•"/>
      <w:lvlJc w:val="left"/>
      <w:pPr>
        <w:tabs>
          <w:tab w:val="num" w:pos="720"/>
        </w:tabs>
        <w:ind w:left="720" w:hanging="360"/>
      </w:pPr>
      <w:rPr>
        <w:rFonts w:ascii="Arial" w:hAnsi="Arial" w:hint="default"/>
      </w:rPr>
    </w:lvl>
    <w:lvl w:ilvl="1" w:tplc="E44CD976" w:tentative="1">
      <w:start w:val="1"/>
      <w:numFmt w:val="bullet"/>
      <w:lvlText w:val="•"/>
      <w:lvlJc w:val="left"/>
      <w:pPr>
        <w:tabs>
          <w:tab w:val="num" w:pos="1440"/>
        </w:tabs>
        <w:ind w:left="1440" w:hanging="360"/>
      </w:pPr>
      <w:rPr>
        <w:rFonts w:ascii="Arial" w:hAnsi="Arial" w:hint="default"/>
      </w:rPr>
    </w:lvl>
    <w:lvl w:ilvl="2" w:tplc="17102DE8" w:tentative="1">
      <w:start w:val="1"/>
      <w:numFmt w:val="bullet"/>
      <w:lvlText w:val="•"/>
      <w:lvlJc w:val="left"/>
      <w:pPr>
        <w:tabs>
          <w:tab w:val="num" w:pos="2160"/>
        </w:tabs>
        <w:ind w:left="2160" w:hanging="360"/>
      </w:pPr>
      <w:rPr>
        <w:rFonts w:ascii="Arial" w:hAnsi="Arial" w:hint="default"/>
      </w:rPr>
    </w:lvl>
    <w:lvl w:ilvl="3" w:tplc="73481CBC" w:tentative="1">
      <w:start w:val="1"/>
      <w:numFmt w:val="bullet"/>
      <w:lvlText w:val="•"/>
      <w:lvlJc w:val="left"/>
      <w:pPr>
        <w:tabs>
          <w:tab w:val="num" w:pos="2880"/>
        </w:tabs>
        <w:ind w:left="2880" w:hanging="360"/>
      </w:pPr>
      <w:rPr>
        <w:rFonts w:ascii="Arial" w:hAnsi="Arial" w:hint="default"/>
      </w:rPr>
    </w:lvl>
    <w:lvl w:ilvl="4" w:tplc="BA98C926" w:tentative="1">
      <w:start w:val="1"/>
      <w:numFmt w:val="bullet"/>
      <w:lvlText w:val="•"/>
      <w:lvlJc w:val="left"/>
      <w:pPr>
        <w:tabs>
          <w:tab w:val="num" w:pos="3600"/>
        </w:tabs>
        <w:ind w:left="3600" w:hanging="360"/>
      </w:pPr>
      <w:rPr>
        <w:rFonts w:ascii="Arial" w:hAnsi="Arial" w:hint="default"/>
      </w:rPr>
    </w:lvl>
    <w:lvl w:ilvl="5" w:tplc="4B600B68" w:tentative="1">
      <w:start w:val="1"/>
      <w:numFmt w:val="bullet"/>
      <w:lvlText w:val="•"/>
      <w:lvlJc w:val="left"/>
      <w:pPr>
        <w:tabs>
          <w:tab w:val="num" w:pos="4320"/>
        </w:tabs>
        <w:ind w:left="4320" w:hanging="360"/>
      </w:pPr>
      <w:rPr>
        <w:rFonts w:ascii="Arial" w:hAnsi="Arial" w:hint="default"/>
      </w:rPr>
    </w:lvl>
    <w:lvl w:ilvl="6" w:tplc="E5628CCE" w:tentative="1">
      <w:start w:val="1"/>
      <w:numFmt w:val="bullet"/>
      <w:lvlText w:val="•"/>
      <w:lvlJc w:val="left"/>
      <w:pPr>
        <w:tabs>
          <w:tab w:val="num" w:pos="5040"/>
        </w:tabs>
        <w:ind w:left="5040" w:hanging="360"/>
      </w:pPr>
      <w:rPr>
        <w:rFonts w:ascii="Arial" w:hAnsi="Arial" w:hint="default"/>
      </w:rPr>
    </w:lvl>
    <w:lvl w:ilvl="7" w:tplc="2ADA6B56" w:tentative="1">
      <w:start w:val="1"/>
      <w:numFmt w:val="bullet"/>
      <w:lvlText w:val="•"/>
      <w:lvlJc w:val="left"/>
      <w:pPr>
        <w:tabs>
          <w:tab w:val="num" w:pos="5760"/>
        </w:tabs>
        <w:ind w:left="5760" w:hanging="360"/>
      </w:pPr>
      <w:rPr>
        <w:rFonts w:ascii="Arial" w:hAnsi="Arial" w:hint="default"/>
      </w:rPr>
    </w:lvl>
    <w:lvl w:ilvl="8" w:tplc="538EE0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583AAB"/>
    <w:multiLevelType w:val="hybridMultilevel"/>
    <w:tmpl w:val="4C5489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CBE08A5"/>
    <w:multiLevelType w:val="hybridMultilevel"/>
    <w:tmpl w:val="99DAD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6258DB"/>
    <w:multiLevelType w:val="hybridMultilevel"/>
    <w:tmpl w:val="5A7CE4A0"/>
    <w:lvl w:ilvl="0" w:tplc="13589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7F7FF1"/>
    <w:multiLevelType w:val="hybridMultilevel"/>
    <w:tmpl w:val="3F9C9566"/>
    <w:lvl w:ilvl="0" w:tplc="C21080A2">
      <w:numFmt w:val="bullet"/>
      <w:lvlText w:val="•"/>
      <w:lvlJc w:val="left"/>
      <w:pPr>
        <w:ind w:left="720" w:hanging="360"/>
      </w:pPr>
      <w:rPr>
        <w:rFonts w:ascii="Arial" w:hAnsi="Aria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B05DCC"/>
    <w:multiLevelType w:val="hybridMultilevel"/>
    <w:tmpl w:val="3E6E6DB4"/>
    <w:lvl w:ilvl="0" w:tplc="C21080A2">
      <w:numFmt w:val="bullet"/>
      <w:lvlText w:val="•"/>
      <w:lvlJc w:val="left"/>
      <w:pPr>
        <w:ind w:left="1080" w:hanging="360"/>
      </w:pPr>
      <w:rPr>
        <w:rFonts w:ascii="Arial" w:hAnsi="Arial" w:hint="default"/>
        <w:sz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9603947"/>
    <w:multiLevelType w:val="hybridMultilevel"/>
    <w:tmpl w:val="55787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620B5D"/>
    <w:multiLevelType w:val="hybridMultilevel"/>
    <w:tmpl w:val="5E9E7204"/>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7452E29"/>
    <w:multiLevelType w:val="hybridMultilevel"/>
    <w:tmpl w:val="FE1C41E4"/>
    <w:lvl w:ilvl="0" w:tplc="3B382AFA">
      <w:start w:val="1"/>
      <w:numFmt w:val="decimal"/>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5842DC"/>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097C68"/>
    <w:multiLevelType w:val="hybridMultilevel"/>
    <w:tmpl w:val="CD525D5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9" w15:restartNumberingAfterBreak="0">
    <w:nsid w:val="6A2A276F"/>
    <w:multiLevelType w:val="hybridMultilevel"/>
    <w:tmpl w:val="F7FE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B8F0E46"/>
    <w:multiLevelType w:val="hybridMultilevel"/>
    <w:tmpl w:val="6DBE72FE"/>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F560882"/>
    <w:multiLevelType w:val="hybridMultilevel"/>
    <w:tmpl w:val="2B9E9498"/>
    <w:lvl w:ilvl="0" w:tplc="4814B9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526A9"/>
    <w:multiLevelType w:val="hybridMultilevel"/>
    <w:tmpl w:val="B072A802"/>
    <w:lvl w:ilvl="0" w:tplc="34BA10A2">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8E53CC2"/>
    <w:multiLevelType w:val="hybridMultilevel"/>
    <w:tmpl w:val="4A0621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8925FA"/>
    <w:multiLevelType w:val="hybridMultilevel"/>
    <w:tmpl w:val="3AEA7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926BD9"/>
    <w:multiLevelType w:val="hybridMultilevel"/>
    <w:tmpl w:val="61E042AC"/>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EDC07BE"/>
    <w:multiLevelType w:val="hybridMultilevel"/>
    <w:tmpl w:val="ADDA0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0"/>
  </w:num>
  <w:num w:numId="8">
    <w:abstractNumId w:val="12"/>
  </w:num>
  <w:num w:numId="9">
    <w:abstractNumId w:val="18"/>
  </w:num>
  <w:num w:numId="10">
    <w:abstractNumId w:val="6"/>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num>
  <w:num w:numId="15">
    <w:abstractNumId w:val="20"/>
  </w:num>
  <w:num w:numId="16">
    <w:abstractNumId w:val="23"/>
  </w:num>
  <w:num w:numId="17">
    <w:abstractNumId w:val="4"/>
  </w:num>
  <w:num w:numId="18">
    <w:abstractNumId w:val="5"/>
  </w:num>
  <w:num w:numId="19">
    <w:abstractNumId w:val="19"/>
  </w:num>
  <w:num w:numId="20">
    <w:abstractNumId w:val="3"/>
  </w:num>
  <w:num w:numId="21">
    <w:abstractNumId w:val="7"/>
  </w:num>
  <w:num w:numId="22">
    <w:abstractNumId w:val="15"/>
  </w:num>
  <w:num w:numId="23">
    <w:abstractNumId w:val="13"/>
  </w:num>
  <w:num w:numId="24">
    <w:abstractNumId w:val="22"/>
  </w:num>
  <w:num w:numId="25">
    <w:abstractNumId w:val="21"/>
  </w:num>
  <w:num w:numId="26">
    <w:abstractNumId w:val="1"/>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24"/>
    <w:rsid w:val="00000DEA"/>
    <w:rsid w:val="0000262E"/>
    <w:rsid w:val="0000593D"/>
    <w:rsid w:val="000076FD"/>
    <w:rsid w:val="00010771"/>
    <w:rsid w:val="00014037"/>
    <w:rsid w:val="0002451F"/>
    <w:rsid w:val="00040A31"/>
    <w:rsid w:val="00040DD2"/>
    <w:rsid w:val="00042984"/>
    <w:rsid w:val="00046308"/>
    <w:rsid w:val="00047A4F"/>
    <w:rsid w:val="0005095A"/>
    <w:rsid w:val="00054D0A"/>
    <w:rsid w:val="000638A8"/>
    <w:rsid w:val="00074B69"/>
    <w:rsid w:val="0007650F"/>
    <w:rsid w:val="00077DA2"/>
    <w:rsid w:val="00080DDB"/>
    <w:rsid w:val="00083561"/>
    <w:rsid w:val="000839F4"/>
    <w:rsid w:val="000844FB"/>
    <w:rsid w:val="00091CC9"/>
    <w:rsid w:val="00097766"/>
    <w:rsid w:val="000A1996"/>
    <w:rsid w:val="000B525E"/>
    <w:rsid w:val="000B6B7C"/>
    <w:rsid w:val="000B7F8D"/>
    <w:rsid w:val="000C647D"/>
    <w:rsid w:val="000C6F7A"/>
    <w:rsid w:val="000D1100"/>
    <w:rsid w:val="000D48DA"/>
    <w:rsid w:val="000D7513"/>
    <w:rsid w:val="000E251B"/>
    <w:rsid w:val="000E547C"/>
    <w:rsid w:val="000E5A27"/>
    <w:rsid w:val="000E5E66"/>
    <w:rsid w:val="000E65F7"/>
    <w:rsid w:val="000E7061"/>
    <w:rsid w:val="000F0F84"/>
    <w:rsid w:val="000F255D"/>
    <w:rsid w:val="000F27F9"/>
    <w:rsid w:val="000F3000"/>
    <w:rsid w:val="000F35DE"/>
    <w:rsid w:val="001013B9"/>
    <w:rsid w:val="00106EED"/>
    <w:rsid w:val="001118EF"/>
    <w:rsid w:val="0011271D"/>
    <w:rsid w:val="00113D83"/>
    <w:rsid w:val="0012027F"/>
    <w:rsid w:val="00121F1D"/>
    <w:rsid w:val="00123DF6"/>
    <w:rsid w:val="001269FD"/>
    <w:rsid w:val="00130A8C"/>
    <w:rsid w:val="00136721"/>
    <w:rsid w:val="00140EDE"/>
    <w:rsid w:val="00142B36"/>
    <w:rsid w:val="00144DC9"/>
    <w:rsid w:val="00145E24"/>
    <w:rsid w:val="001477B5"/>
    <w:rsid w:val="0015071D"/>
    <w:rsid w:val="00151096"/>
    <w:rsid w:val="00164540"/>
    <w:rsid w:val="0016611D"/>
    <w:rsid w:val="001666D2"/>
    <w:rsid w:val="00172BE8"/>
    <w:rsid w:val="001757B1"/>
    <w:rsid w:val="00176624"/>
    <w:rsid w:val="001779BE"/>
    <w:rsid w:val="00180D0D"/>
    <w:rsid w:val="0018436A"/>
    <w:rsid w:val="00191D93"/>
    <w:rsid w:val="00192178"/>
    <w:rsid w:val="001A6A75"/>
    <w:rsid w:val="001B0F93"/>
    <w:rsid w:val="001B4068"/>
    <w:rsid w:val="001B5CBD"/>
    <w:rsid w:val="001C3EE7"/>
    <w:rsid w:val="001C4628"/>
    <w:rsid w:val="001C664C"/>
    <w:rsid w:val="001D01DE"/>
    <w:rsid w:val="001E2D55"/>
    <w:rsid w:val="001E6A71"/>
    <w:rsid w:val="001F2A3A"/>
    <w:rsid w:val="001F4EDC"/>
    <w:rsid w:val="001F538F"/>
    <w:rsid w:val="001F6BA7"/>
    <w:rsid w:val="001F7A30"/>
    <w:rsid w:val="0020107E"/>
    <w:rsid w:val="00201E53"/>
    <w:rsid w:val="00204603"/>
    <w:rsid w:val="00204A43"/>
    <w:rsid w:val="0020602E"/>
    <w:rsid w:val="00212D41"/>
    <w:rsid w:val="00214E53"/>
    <w:rsid w:val="00216AC9"/>
    <w:rsid w:val="00220B2B"/>
    <w:rsid w:val="00221520"/>
    <w:rsid w:val="00222EDC"/>
    <w:rsid w:val="00226A47"/>
    <w:rsid w:val="00233A89"/>
    <w:rsid w:val="00237C67"/>
    <w:rsid w:val="00252747"/>
    <w:rsid w:val="002538B5"/>
    <w:rsid w:val="002552AB"/>
    <w:rsid w:val="002556BF"/>
    <w:rsid w:val="00256450"/>
    <w:rsid w:val="00261D62"/>
    <w:rsid w:val="002625AF"/>
    <w:rsid w:val="00264117"/>
    <w:rsid w:val="00264B9F"/>
    <w:rsid w:val="00272E11"/>
    <w:rsid w:val="00274985"/>
    <w:rsid w:val="00277B17"/>
    <w:rsid w:val="00280EC9"/>
    <w:rsid w:val="00283A5A"/>
    <w:rsid w:val="00292B3F"/>
    <w:rsid w:val="002A055A"/>
    <w:rsid w:val="002A0EC6"/>
    <w:rsid w:val="002A7270"/>
    <w:rsid w:val="002A77AE"/>
    <w:rsid w:val="002B1409"/>
    <w:rsid w:val="002B20B9"/>
    <w:rsid w:val="002B2589"/>
    <w:rsid w:val="002B60A5"/>
    <w:rsid w:val="002C0276"/>
    <w:rsid w:val="002C0671"/>
    <w:rsid w:val="002C31C5"/>
    <w:rsid w:val="002C36AE"/>
    <w:rsid w:val="002C43FF"/>
    <w:rsid w:val="002D0C59"/>
    <w:rsid w:val="002D28A8"/>
    <w:rsid w:val="002D6D13"/>
    <w:rsid w:val="002D6DF5"/>
    <w:rsid w:val="002F7DB5"/>
    <w:rsid w:val="003011F8"/>
    <w:rsid w:val="0030173E"/>
    <w:rsid w:val="0030588B"/>
    <w:rsid w:val="00311FC2"/>
    <w:rsid w:val="003138DF"/>
    <w:rsid w:val="003144F4"/>
    <w:rsid w:val="00325A85"/>
    <w:rsid w:val="003275F0"/>
    <w:rsid w:val="0033148B"/>
    <w:rsid w:val="00332518"/>
    <w:rsid w:val="003336E4"/>
    <w:rsid w:val="0034040F"/>
    <w:rsid w:val="003406B8"/>
    <w:rsid w:val="00342B2F"/>
    <w:rsid w:val="00343EE5"/>
    <w:rsid w:val="00344B58"/>
    <w:rsid w:val="00346EF0"/>
    <w:rsid w:val="00357819"/>
    <w:rsid w:val="003644E9"/>
    <w:rsid w:val="00364933"/>
    <w:rsid w:val="00365285"/>
    <w:rsid w:val="0037301B"/>
    <w:rsid w:val="00381189"/>
    <w:rsid w:val="003839F3"/>
    <w:rsid w:val="00383BCE"/>
    <w:rsid w:val="00387631"/>
    <w:rsid w:val="00391E42"/>
    <w:rsid w:val="003920D2"/>
    <w:rsid w:val="00393922"/>
    <w:rsid w:val="003A1826"/>
    <w:rsid w:val="003A1A2A"/>
    <w:rsid w:val="003A2022"/>
    <w:rsid w:val="003A6920"/>
    <w:rsid w:val="003B0891"/>
    <w:rsid w:val="003B3FED"/>
    <w:rsid w:val="003B6491"/>
    <w:rsid w:val="003B7D58"/>
    <w:rsid w:val="003C088E"/>
    <w:rsid w:val="003C50A6"/>
    <w:rsid w:val="003D3200"/>
    <w:rsid w:val="003D6BA7"/>
    <w:rsid w:val="003E240C"/>
    <w:rsid w:val="003E7999"/>
    <w:rsid w:val="003F0735"/>
    <w:rsid w:val="003F3567"/>
    <w:rsid w:val="003F5A10"/>
    <w:rsid w:val="003F6662"/>
    <w:rsid w:val="003F68DE"/>
    <w:rsid w:val="003F6ADE"/>
    <w:rsid w:val="003F7C5A"/>
    <w:rsid w:val="0040175B"/>
    <w:rsid w:val="00406A2A"/>
    <w:rsid w:val="00417271"/>
    <w:rsid w:val="00417D4E"/>
    <w:rsid w:val="00423119"/>
    <w:rsid w:val="00425911"/>
    <w:rsid w:val="0042738E"/>
    <w:rsid w:val="0043063C"/>
    <w:rsid w:val="00431DBE"/>
    <w:rsid w:val="0043429A"/>
    <w:rsid w:val="00436AA9"/>
    <w:rsid w:val="00437945"/>
    <w:rsid w:val="00445D05"/>
    <w:rsid w:val="0044708F"/>
    <w:rsid w:val="00450646"/>
    <w:rsid w:val="00451E46"/>
    <w:rsid w:val="00455E3E"/>
    <w:rsid w:val="004627D7"/>
    <w:rsid w:val="004644B8"/>
    <w:rsid w:val="0046719C"/>
    <w:rsid w:val="00471840"/>
    <w:rsid w:val="004718A3"/>
    <w:rsid w:val="00473A3D"/>
    <w:rsid w:val="00476B63"/>
    <w:rsid w:val="004808D1"/>
    <w:rsid w:val="00485AFA"/>
    <w:rsid w:val="00490BDE"/>
    <w:rsid w:val="004A01EE"/>
    <w:rsid w:val="004A1B3F"/>
    <w:rsid w:val="004A2F5A"/>
    <w:rsid w:val="004A562C"/>
    <w:rsid w:val="004B0212"/>
    <w:rsid w:val="004B122C"/>
    <w:rsid w:val="004B2E83"/>
    <w:rsid w:val="004C1108"/>
    <w:rsid w:val="004C185C"/>
    <w:rsid w:val="004C3277"/>
    <w:rsid w:val="004D1ED8"/>
    <w:rsid w:val="004D5679"/>
    <w:rsid w:val="004E1EEF"/>
    <w:rsid w:val="004E22F8"/>
    <w:rsid w:val="004E2730"/>
    <w:rsid w:val="004E3C56"/>
    <w:rsid w:val="004E69AC"/>
    <w:rsid w:val="004E794B"/>
    <w:rsid w:val="004F208C"/>
    <w:rsid w:val="004F44C3"/>
    <w:rsid w:val="0050218C"/>
    <w:rsid w:val="00504999"/>
    <w:rsid w:val="005061C2"/>
    <w:rsid w:val="005100BD"/>
    <w:rsid w:val="0051216A"/>
    <w:rsid w:val="0051413C"/>
    <w:rsid w:val="00514918"/>
    <w:rsid w:val="005165C7"/>
    <w:rsid w:val="0052036C"/>
    <w:rsid w:val="0052746B"/>
    <w:rsid w:val="00532E3D"/>
    <w:rsid w:val="00536A9E"/>
    <w:rsid w:val="00537EBD"/>
    <w:rsid w:val="005405F0"/>
    <w:rsid w:val="00541533"/>
    <w:rsid w:val="0054251B"/>
    <w:rsid w:val="00546EC0"/>
    <w:rsid w:val="00547853"/>
    <w:rsid w:val="00547F9C"/>
    <w:rsid w:val="00554B28"/>
    <w:rsid w:val="00555224"/>
    <w:rsid w:val="00555D54"/>
    <w:rsid w:val="00556820"/>
    <w:rsid w:val="00556D84"/>
    <w:rsid w:val="00557B3F"/>
    <w:rsid w:val="0056169F"/>
    <w:rsid w:val="00574519"/>
    <w:rsid w:val="0058726E"/>
    <w:rsid w:val="00587F20"/>
    <w:rsid w:val="005910EC"/>
    <w:rsid w:val="00591798"/>
    <w:rsid w:val="0059424B"/>
    <w:rsid w:val="005A06E1"/>
    <w:rsid w:val="005A09E3"/>
    <w:rsid w:val="005A2D12"/>
    <w:rsid w:val="005A3004"/>
    <w:rsid w:val="005A5C16"/>
    <w:rsid w:val="005B07FD"/>
    <w:rsid w:val="005B082B"/>
    <w:rsid w:val="005B2624"/>
    <w:rsid w:val="005B665A"/>
    <w:rsid w:val="005C26E8"/>
    <w:rsid w:val="005C27EB"/>
    <w:rsid w:val="005C57FB"/>
    <w:rsid w:val="005D08BB"/>
    <w:rsid w:val="005D28BC"/>
    <w:rsid w:val="00600717"/>
    <w:rsid w:val="00600979"/>
    <w:rsid w:val="00602592"/>
    <w:rsid w:val="00603E79"/>
    <w:rsid w:val="00604551"/>
    <w:rsid w:val="00611412"/>
    <w:rsid w:val="00611829"/>
    <w:rsid w:val="006169DD"/>
    <w:rsid w:val="00621334"/>
    <w:rsid w:val="00622AC5"/>
    <w:rsid w:val="00624862"/>
    <w:rsid w:val="00630835"/>
    <w:rsid w:val="00631D2C"/>
    <w:rsid w:val="006431DC"/>
    <w:rsid w:val="0064541F"/>
    <w:rsid w:val="00647029"/>
    <w:rsid w:val="00647205"/>
    <w:rsid w:val="006472B9"/>
    <w:rsid w:val="00650598"/>
    <w:rsid w:val="00655A6F"/>
    <w:rsid w:val="006611AC"/>
    <w:rsid w:val="00662269"/>
    <w:rsid w:val="00666F00"/>
    <w:rsid w:val="00670E00"/>
    <w:rsid w:val="006755DF"/>
    <w:rsid w:val="00683ED9"/>
    <w:rsid w:val="00685854"/>
    <w:rsid w:val="00687731"/>
    <w:rsid w:val="00691CF7"/>
    <w:rsid w:val="00692CA3"/>
    <w:rsid w:val="00695DD8"/>
    <w:rsid w:val="006A0914"/>
    <w:rsid w:val="006A096E"/>
    <w:rsid w:val="006A11C8"/>
    <w:rsid w:val="006A392A"/>
    <w:rsid w:val="006A3EF0"/>
    <w:rsid w:val="006A6E0D"/>
    <w:rsid w:val="006A6E62"/>
    <w:rsid w:val="006B0A99"/>
    <w:rsid w:val="006B0D7E"/>
    <w:rsid w:val="006B7285"/>
    <w:rsid w:val="006B79DD"/>
    <w:rsid w:val="006C04DD"/>
    <w:rsid w:val="006C08DE"/>
    <w:rsid w:val="006C1E55"/>
    <w:rsid w:val="006D1E99"/>
    <w:rsid w:val="006D2AD3"/>
    <w:rsid w:val="006D3F0D"/>
    <w:rsid w:val="006D7C48"/>
    <w:rsid w:val="006E17DF"/>
    <w:rsid w:val="006E1BF7"/>
    <w:rsid w:val="006F4B59"/>
    <w:rsid w:val="007005E3"/>
    <w:rsid w:val="0071038B"/>
    <w:rsid w:val="00711555"/>
    <w:rsid w:val="00711894"/>
    <w:rsid w:val="0071413A"/>
    <w:rsid w:val="00714F1D"/>
    <w:rsid w:val="007170E5"/>
    <w:rsid w:val="0071793B"/>
    <w:rsid w:val="00720489"/>
    <w:rsid w:val="007210DC"/>
    <w:rsid w:val="007218F3"/>
    <w:rsid w:val="00725600"/>
    <w:rsid w:val="00725F86"/>
    <w:rsid w:val="007271A1"/>
    <w:rsid w:val="00737D62"/>
    <w:rsid w:val="007432C3"/>
    <w:rsid w:val="007444FA"/>
    <w:rsid w:val="00745D6C"/>
    <w:rsid w:val="0075198F"/>
    <w:rsid w:val="00752E2D"/>
    <w:rsid w:val="007635DB"/>
    <w:rsid w:val="0076784D"/>
    <w:rsid w:val="00767A22"/>
    <w:rsid w:val="00770D1C"/>
    <w:rsid w:val="00772DDC"/>
    <w:rsid w:val="00773E84"/>
    <w:rsid w:val="007847F8"/>
    <w:rsid w:val="00784D65"/>
    <w:rsid w:val="00786D2F"/>
    <w:rsid w:val="00786E8C"/>
    <w:rsid w:val="00787087"/>
    <w:rsid w:val="00790BFE"/>
    <w:rsid w:val="00791405"/>
    <w:rsid w:val="0079393C"/>
    <w:rsid w:val="007A04EB"/>
    <w:rsid w:val="007A1240"/>
    <w:rsid w:val="007A2132"/>
    <w:rsid w:val="007A4BFF"/>
    <w:rsid w:val="007A64C5"/>
    <w:rsid w:val="007B0AF5"/>
    <w:rsid w:val="007B1372"/>
    <w:rsid w:val="007B3F10"/>
    <w:rsid w:val="007B5EFE"/>
    <w:rsid w:val="007C2330"/>
    <w:rsid w:val="007C365B"/>
    <w:rsid w:val="007C6E7F"/>
    <w:rsid w:val="007D029D"/>
    <w:rsid w:val="007D2B63"/>
    <w:rsid w:val="007E19AC"/>
    <w:rsid w:val="007E4D4B"/>
    <w:rsid w:val="007E76CB"/>
    <w:rsid w:val="007F0E3B"/>
    <w:rsid w:val="007F2A92"/>
    <w:rsid w:val="007F7255"/>
    <w:rsid w:val="0080332D"/>
    <w:rsid w:val="00807424"/>
    <w:rsid w:val="008121EE"/>
    <w:rsid w:val="00812291"/>
    <w:rsid w:val="00813749"/>
    <w:rsid w:val="00815B7F"/>
    <w:rsid w:val="008167D7"/>
    <w:rsid w:val="00816C77"/>
    <w:rsid w:val="0082290B"/>
    <w:rsid w:val="00825239"/>
    <w:rsid w:val="00825CF7"/>
    <w:rsid w:val="008304FE"/>
    <w:rsid w:val="008318E6"/>
    <w:rsid w:val="00831947"/>
    <w:rsid w:val="00835C9A"/>
    <w:rsid w:val="00840365"/>
    <w:rsid w:val="00841F5C"/>
    <w:rsid w:val="00842D5F"/>
    <w:rsid w:val="00847B39"/>
    <w:rsid w:val="00847F4D"/>
    <w:rsid w:val="0085167B"/>
    <w:rsid w:val="0085590D"/>
    <w:rsid w:val="008561A8"/>
    <w:rsid w:val="00863D0B"/>
    <w:rsid w:val="00875F1F"/>
    <w:rsid w:val="008801DA"/>
    <w:rsid w:val="00880CF5"/>
    <w:rsid w:val="00881556"/>
    <w:rsid w:val="0088163D"/>
    <w:rsid w:val="0088240C"/>
    <w:rsid w:val="00885CE2"/>
    <w:rsid w:val="00886C97"/>
    <w:rsid w:val="008902F5"/>
    <w:rsid w:val="00895C9D"/>
    <w:rsid w:val="008A0419"/>
    <w:rsid w:val="008A2139"/>
    <w:rsid w:val="008A3199"/>
    <w:rsid w:val="008A675E"/>
    <w:rsid w:val="008B1F03"/>
    <w:rsid w:val="008B722E"/>
    <w:rsid w:val="008C5AA0"/>
    <w:rsid w:val="008D1905"/>
    <w:rsid w:val="008D1F78"/>
    <w:rsid w:val="008D2FEA"/>
    <w:rsid w:val="008D7698"/>
    <w:rsid w:val="008D7C9D"/>
    <w:rsid w:val="008E2379"/>
    <w:rsid w:val="008E3071"/>
    <w:rsid w:val="008E5305"/>
    <w:rsid w:val="009065EE"/>
    <w:rsid w:val="00907395"/>
    <w:rsid w:val="009117D8"/>
    <w:rsid w:val="0091285A"/>
    <w:rsid w:val="00914E63"/>
    <w:rsid w:val="00916B59"/>
    <w:rsid w:val="00917E57"/>
    <w:rsid w:val="00932831"/>
    <w:rsid w:val="00934D43"/>
    <w:rsid w:val="00936A6A"/>
    <w:rsid w:val="00937E02"/>
    <w:rsid w:val="00943EEF"/>
    <w:rsid w:val="00946E89"/>
    <w:rsid w:val="0095725F"/>
    <w:rsid w:val="00962A6A"/>
    <w:rsid w:val="00963D3C"/>
    <w:rsid w:val="00965112"/>
    <w:rsid w:val="0096729B"/>
    <w:rsid w:val="00974A87"/>
    <w:rsid w:val="009803A8"/>
    <w:rsid w:val="00980965"/>
    <w:rsid w:val="009819B3"/>
    <w:rsid w:val="00983081"/>
    <w:rsid w:val="00984C6C"/>
    <w:rsid w:val="00987742"/>
    <w:rsid w:val="00987743"/>
    <w:rsid w:val="0099081C"/>
    <w:rsid w:val="0099174B"/>
    <w:rsid w:val="00991A27"/>
    <w:rsid w:val="0099379F"/>
    <w:rsid w:val="009967D0"/>
    <w:rsid w:val="009B18C2"/>
    <w:rsid w:val="009B2211"/>
    <w:rsid w:val="009B2D00"/>
    <w:rsid w:val="009B3495"/>
    <w:rsid w:val="009C0325"/>
    <w:rsid w:val="009C3F5F"/>
    <w:rsid w:val="009D182E"/>
    <w:rsid w:val="009D1BEE"/>
    <w:rsid w:val="009D1CF5"/>
    <w:rsid w:val="009D3D94"/>
    <w:rsid w:val="009D4B00"/>
    <w:rsid w:val="009E1313"/>
    <w:rsid w:val="009E2B0F"/>
    <w:rsid w:val="009E678C"/>
    <w:rsid w:val="009E6837"/>
    <w:rsid w:val="009F3689"/>
    <w:rsid w:val="009F64A9"/>
    <w:rsid w:val="009F7C65"/>
    <w:rsid w:val="00A03144"/>
    <w:rsid w:val="00A03B17"/>
    <w:rsid w:val="00A11CCC"/>
    <w:rsid w:val="00A15E45"/>
    <w:rsid w:val="00A213F7"/>
    <w:rsid w:val="00A27BE9"/>
    <w:rsid w:val="00A3229D"/>
    <w:rsid w:val="00A33004"/>
    <w:rsid w:val="00A349C8"/>
    <w:rsid w:val="00A373EF"/>
    <w:rsid w:val="00A43D66"/>
    <w:rsid w:val="00A458FA"/>
    <w:rsid w:val="00A47AB8"/>
    <w:rsid w:val="00A507E8"/>
    <w:rsid w:val="00A51EBA"/>
    <w:rsid w:val="00A552A1"/>
    <w:rsid w:val="00A64F3D"/>
    <w:rsid w:val="00A71A0F"/>
    <w:rsid w:val="00A81B4B"/>
    <w:rsid w:val="00A85CD9"/>
    <w:rsid w:val="00A90FF1"/>
    <w:rsid w:val="00A97BCC"/>
    <w:rsid w:val="00AB1721"/>
    <w:rsid w:val="00AB376D"/>
    <w:rsid w:val="00AB4CB8"/>
    <w:rsid w:val="00AB520B"/>
    <w:rsid w:val="00AC1624"/>
    <w:rsid w:val="00AC3C83"/>
    <w:rsid w:val="00AD10E6"/>
    <w:rsid w:val="00AD6E30"/>
    <w:rsid w:val="00AE5E30"/>
    <w:rsid w:val="00AF02C5"/>
    <w:rsid w:val="00AF40E5"/>
    <w:rsid w:val="00AF7159"/>
    <w:rsid w:val="00B026ED"/>
    <w:rsid w:val="00B04AE9"/>
    <w:rsid w:val="00B05071"/>
    <w:rsid w:val="00B074F8"/>
    <w:rsid w:val="00B07FA5"/>
    <w:rsid w:val="00B115FF"/>
    <w:rsid w:val="00B20546"/>
    <w:rsid w:val="00B21FFB"/>
    <w:rsid w:val="00B23666"/>
    <w:rsid w:val="00B24917"/>
    <w:rsid w:val="00B25116"/>
    <w:rsid w:val="00B25126"/>
    <w:rsid w:val="00B369FF"/>
    <w:rsid w:val="00B3718B"/>
    <w:rsid w:val="00B41207"/>
    <w:rsid w:val="00B41C1D"/>
    <w:rsid w:val="00B43406"/>
    <w:rsid w:val="00B435BF"/>
    <w:rsid w:val="00B50479"/>
    <w:rsid w:val="00B553DD"/>
    <w:rsid w:val="00B561DA"/>
    <w:rsid w:val="00B605F6"/>
    <w:rsid w:val="00B641E1"/>
    <w:rsid w:val="00B65310"/>
    <w:rsid w:val="00B71AED"/>
    <w:rsid w:val="00B72603"/>
    <w:rsid w:val="00B7321C"/>
    <w:rsid w:val="00B80C02"/>
    <w:rsid w:val="00B842A5"/>
    <w:rsid w:val="00B8530B"/>
    <w:rsid w:val="00B85428"/>
    <w:rsid w:val="00B96665"/>
    <w:rsid w:val="00B96815"/>
    <w:rsid w:val="00BA1E64"/>
    <w:rsid w:val="00BA2DB0"/>
    <w:rsid w:val="00BA432A"/>
    <w:rsid w:val="00BB6DAD"/>
    <w:rsid w:val="00BB7D11"/>
    <w:rsid w:val="00BC02FC"/>
    <w:rsid w:val="00BC20A7"/>
    <w:rsid w:val="00BC2927"/>
    <w:rsid w:val="00BC3CC1"/>
    <w:rsid w:val="00BC6CAF"/>
    <w:rsid w:val="00BD0FCD"/>
    <w:rsid w:val="00BD6E39"/>
    <w:rsid w:val="00BE0885"/>
    <w:rsid w:val="00BE3CC0"/>
    <w:rsid w:val="00BE442B"/>
    <w:rsid w:val="00BE6A26"/>
    <w:rsid w:val="00BF2AD4"/>
    <w:rsid w:val="00BF316F"/>
    <w:rsid w:val="00BF56BC"/>
    <w:rsid w:val="00C06823"/>
    <w:rsid w:val="00C14B19"/>
    <w:rsid w:val="00C15642"/>
    <w:rsid w:val="00C15714"/>
    <w:rsid w:val="00C2172F"/>
    <w:rsid w:val="00C21E53"/>
    <w:rsid w:val="00C26B9D"/>
    <w:rsid w:val="00C27A18"/>
    <w:rsid w:val="00C336EF"/>
    <w:rsid w:val="00C3509D"/>
    <w:rsid w:val="00C37367"/>
    <w:rsid w:val="00C37CCF"/>
    <w:rsid w:val="00C41A72"/>
    <w:rsid w:val="00C427F1"/>
    <w:rsid w:val="00C42B0B"/>
    <w:rsid w:val="00C4493D"/>
    <w:rsid w:val="00C6265A"/>
    <w:rsid w:val="00C654BC"/>
    <w:rsid w:val="00C65D0C"/>
    <w:rsid w:val="00C77A28"/>
    <w:rsid w:val="00C83E08"/>
    <w:rsid w:val="00C90637"/>
    <w:rsid w:val="00C93274"/>
    <w:rsid w:val="00C9689A"/>
    <w:rsid w:val="00CA26B5"/>
    <w:rsid w:val="00CA5B58"/>
    <w:rsid w:val="00CB1668"/>
    <w:rsid w:val="00CB1B1C"/>
    <w:rsid w:val="00CB5171"/>
    <w:rsid w:val="00CB76FB"/>
    <w:rsid w:val="00CC0A58"/>
    <w:rsid w:val="00CC61CE"/>
    <w:rsid w:val="00CC7DA1"/>
    <w:rsid w:val="00CD108A"/>
    <w:rsid w:val="00CD34D9"/>
    <w:rsid w:val="00CD3B28"/>
    <w:rsid w:val="00CD4009"/>
    <w:rsid w:val="00CD7C63"/>
    <w:rsid w:val="00CE434C"/>
    <w:rsid w:val="00CF56D6"/>
    <w:rsid w:val="00CF5EA5"/>
    <w:rsid w:val="00CF6B2C"/>
    <w:rsid w:val="00CF7622"/>
    <w:rsid w:val="00D03188"/>
    <w:rsid w:val="00D035EE"/>
    <w:rsid w:val="00D10EC2"/>
    <w:rsid w:val="00D14806"/>
    <w:rsid w:val="00D1511B"/>
    <w:rsid w:val="00D24953"/>
    <w:rsid w:val="00D32B55"/>
    <w:rsid w:val="00D37A22"/>
    <w:rsid w:val="00D42BCB"/>
    <w:rsid w:val="00D43E97"/>
    <w:rsid w:val="00D46F62"/>
    <w:rsid w:val="00D50254"/>
    <w:rsid w:val="00D51F09"/>
    <w:rsid w:val="00D533A7"/>
    <w:rsid w:val="00D538B6"/>
    <w:rsid w:val="00D54347"/>
    <w:rsid w:val="00D5441D"/>
    <w:rsid w:val="00D56AF1"/>
    <w:rsid w:val="00D67013"/>
    <w:rsid w:val="00D71146"/>
    <w:rsid w:val="00D76C0E"/>
    <w:rsid w:val="00D86BA2"/>
    <w:rsid w:val="00D86E74"/>
    <w:rsid w:val="00D904F8"/>
    <w:rsid w:val="00D91476"/>
    <w:rsid w:val="00D93AA8"/>
    <w:rsid w:val="00DA1571"/>
    <w:rsid w:val="00DA19B0"/>
    <w:rsid w:val="00DA277B"/>
    <w:rsid w:val="00DA7DF2"/>
    <w:rsid w:val="00DB047F"/>
    <w:rsid w:val="00DB2DB4"/>
    <w:rsid w:val="00DB3B17"/>
    <w:rsid w:val="00DB5B7A"/>
    <w:rsid w:val="00DB6863"/>
    <w:rsid w:val="00DB69B5"/>
    <w:rsid w:val="00DC005F"/>
    <w:rsid w:val="00DD37F4"/>
    <w:rsid w:val="00DD39E5"/>
    <w:rsid w:val="00DD467C"/>
    <w:rsid w:val="00DD7755"/>
    <w:rsid w:val="00DE2AD2"/>
    <w:rsid w:val="00DE3DC7"/>
    <w:rsid w:val="00DF061F"/>
    <w:rsid w:val="00DF3CF8"/>
    <w:rsid w:val="00DF53EE"/>
    <w:rsid w:val="00DF6C72"/>
    <w:rsid w:val="00E00450"/>
    <w:rsid w:val="00E005ED"/>
    <w:rsid w:val="00E0115F"/>
    <w:rsid w:val="00E04FDE"/>
    <w:rsid w:val="00E113B1"/>
    <w:rsid w:val="00E1172C"/>
    <w:rsid w:val="00E11F1A"/>
    <w:rsid w:val="00E14D12"/>
    <w:rsid w:val="00E15D9D"/>
    <w:rsid w:val="00E24A4B"/>
    <w:rsid w:val="00E33292"/>
    <w:rsid w:val="00E3545F"/>
    <w:rsid w:val="00E35E9E"/>
    <w:rsid w:val="00E55D08"/>
    <w:rsid w:val="00E747F0"/>
    <w:rsid w:val="00E77B17"/>
    <w:rsid w:val="00E8548F"/>
    <w:rsid w:val="00E86A1E"/>
    <w:rsid w:val="00E9094B"/>
    <w:rsid w:val="00E912A2"/>
    <w:rsid w:val="00E916B6"/>
    <w:rsid w:val="00E9743F"/>
    <w:rsid w:val="00EA0F49"/>
    <w:rsid w:val="00EA367A"/>
    <w:rsid w:val="00EA7E59"/>
    <w:rsid w:val="00EB1A06"/>
    <w:rsid w:val="00EB6405"/>
    <w:rsid w:val="00EB6415"/>
    <w:rsid w:val="00EC07EA"/>
    <w:rsid w:val="00EC14E6"/>
    <w:rsid w:val="00EC2E7C"/>
    <w:rsid w:val="00ED12BF"/>
    <w:rsid w:val="00ED1BF0"/>
    <w:rsid w:val="00ED58CD"/>
    <w:rsid w:val="00ED6B63"/>
    <w:rsid w:val="00EE0950"/>
    <w:rsid w:val="00EE0DD3"/>
    <w:rsid w:val="00EE1D6C"/>
    <w:rsid w:val="00EF65D5"/>
    <w:rsid w:val="00EF6A9B"/>
    <w:rsid w:val="00F00F2B"/>
    <w:rsid w:val="00F02E0D"/>
    <w:rsid w:val="00F06F48"/>
    <w:rsid w:val="00F14492"/>
    <w:rsid w:val="00F16A39"/>
    <w:rsid w:val="00F17C7C"/>
    <w:rsid w:val="00F25230"/>
    <w:rsid w:val="00F26F1E"/>
    <w:rsid w:val="00F32C2B"/>
    <w:rsid w:val="00F37E71"/>
    <w:rsid w:val="00F4267E"/>
    <w:rsid w:val="00F42B9F"/>
    <w:rsid w:val="00F4351A"/>
    <w:rsid w:val="00F45185"/>
    <w:rsid w:val="00F531E6"/>
    <w:rsid w:val="00F609D6"/>
    <w:rsid w:val="00F64DBC"/>
    <w:rsid w:val="00F65AB4"/>
    <w:rsid w:val="00F73AC4"/>
    <w:rsid w:val="00F75856"/>
    <w:rsid w:val="00F768C3"/>
    <w:rsid w:val="00F80E6A"/>
    <w:rsid w:val="00F90CD1"/>
    <w:rsid w:val="00F96410"/>
    <w:rsid w:val="00F97957"/>
    <w:rsid w:val="00F97ED0"/>
    <w:rsid w:val="00FA2A1E"/>
    <w:rsid w:val="00FA4778"/>
    <w:rsid w:val="00FA6BCC"/>
    <w:rsid w:val="00FA7FDF"/>
    <w:rsid w:val="00FB096B"/>
    <w:rsid w:val="00FB0C2C"/>
    <w:rsid w:val="00FB3585"/>
    <w:rsid w:val="00FC1229"/>
    <w:rsid w:val="00FC1639"/>
    <w:rsid w:val="00FC1C42"/>
    <w:rsid w:val="00FC4F45"/>
    <w:rsid w:val="00FD7554"/>
    <w:rsid w:val="00FD792A"/>
    <w:rsid w:val="00FE1C65"/>
    <w:rsid w:val="00FF3FB1"/>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75D1"/>
  <w15:docId w15:val="{3166F0DC-E5C5-469C-9680-CC4146F7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8C"/>
    <w:pPr>
      <w:spacing w:before="120"/>
      <w:jc w:val="both"/>
    </w:pPr>
    <w:rPr>
      <w:rFonts w:ascii="Arial" w:eastAsia="Times New Roman" w:hAnsi="Arial"/>
      <w:sz w:val="22"/>
      <w:lang w:val="en-GB"/>
    </w:rPr>
  </w:style>
  <w:style w:type="paragraph" w:styleId="1">
    <w:name w:val="heading 1"/>
    <w:basedOn w:val="a"/>
    <w:next w:val="a"/>
    <w:link w:val="10"/>
    <w:uiPriority w:val="9"/>
    <w:qFormat/>
    <w:rsid w:val="003F7C5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F7C5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F7C5A"/>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7C5A"/>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F7C5A"/>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3F7C5A"/>
    <w:pPr>
      <w:spacing w:before="240" w:after="60"/>
      <w:outlineLvl w:val="5"/>
    </w:pPr>
    <w:rPr>
      <w:rFonts w:ascii="Calibri" w:hAnsi="Calibri"/>
      <w:b/>
      <w:bCs/>
      <w:szCs w:val="22"/>
    </w:rPr>
  </w:style>
  <w:style w:type="paragraph" w:styleId="7">
    <w:name w:val="heading 7"/>
    <w:basedOn w:val="a"/>
    <w:next w:val="a"/>
    <w:link w:val="70"/>
    <w:uiPriority w:val="9"/>
    <w:unhideWhenUsed/>
    <w:qFormat/>
    <w:rsid w:val="003F7C5A"/>
    <w:pPr>
      <w:spacing w:before="240" w:after="60"/>
      <w:outlineLvl w:val="6"/>
    </w:pPr>
    <w:rPr>
      <w:rFonts w:ascii="Calibri" w:hAnsi="Calibri"/>
      <w:sz w:val="24"/>
      <w:szCs w:val="24"/>
    </w:rPr>
  </w:style>
  <w:style w:type="paragraph" w:styleId="8">
    <w:name w:val="heading 8"/>
    <w:basedOn w:val="a"/>
    <w:next w:val="a"/>
    <w:link w:val="80"/>
    <w:uiPriority w:val="9"/>
    <w:unhideWhenUsed/>
    <w:qFormat/>
    <w:rsid w:val="003F7C5A"/>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3F7C5A"/>
    <w:p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2624"/>
    <w:pPr>
      <w:tabs>
        <w:tab w:val="center" w:pos="4153"/>
        <w:tab w:val="right" w:pos="8306"/>
      </w:tabs>
    </w:pPr>
  </w:style>
  <w:style w:type="character" w:customStyle="1" w:styleId="a4">
    <w:name w:val="Верхний колонтитул Знак"/>
    <w:basedOn w:val="a0"/>
    <w:link w:val="a3"/>
    <w:uiPriority w:val="99"/>
    <w:rsid w:val="005B2624"/>
    <w:rPr>
      <w:rFonts w:ascii="Arial" w:eastAsia="Times New Roman" w:hAnsi="Arial" w:cs="Times New Roman"/>
      <w:szCs w:val="20"/>
      <w:lang w:val="en-GB"/>
    </w:rPr>
  </w:style>
  <w:style w:type="paragraph" w:styleId="a5">
    <w:name w:val="footer"/>
    <w:basedOn w:val="a"/>
    <w:link w:val="a6"/>
    <w:uiPriority w:val="99"/>
    <w:rsid w:val="005B2624"/>
    <w:pPr>
      <w:tabs>
        <w:tab w:val="center" w:pos="4153"/>
        <w:tab w:val="right" w:pos="8306"/>
      </w:tabs>
    </w:pPr>
  </w:style>
  <w:style w:type="character" w:customStyle="1" w:styleId="a6">
    <w:name w:val="Нижний колонтитул Знак"/>
    <w:basedOn w:val="a0"/>
    <w:link w:val="a5"/>
    <w:uiPriority w:val="99"/>
    <w:rsid w:val="005B2624"/>
    <w:rPr>
      <w:rFonts w:ascii="Arial" w:eastAsia="Times New Roman" w:hAnsi="Arial" w:cs="Times New Roman"/>
      <w:szCs w:val="20"/>
      <w:lang w:val="en-GB"/>
    </w:rPr>
  </w:style>
  <w:style w:type="paragraph" w:customStyle="1" w:styleId="SubTitle1">
    <w:name w:val="SubTitle 1"/>
    <w:basedOn w:val="a"/>
    <w:next w:val="a"/>
    <w:rsid w:val="005B2624"/>
    <w:pPr>
      <w:suppressAutoHyphens/>
      <w:spacing w:after="240"/>
      <w:jc w:val="center"/>
    </w:pPr>
    <w:rPr>
      <w:b/>
      <w:snapToGrid w:val="0"/>
      <w:sz w:val="40"/>
      <w:lang w:eastAsia="en-GB"/>
    </w:rPr>
  </w:style>
  <w:style w:type="character" w:styleId="a7">
    <w:name w:val="Hyperlink"/>
    <w:basedOn w:val="a0"/>
    <w:uiPriority w:val="99"/>
    <w:unhideWhenUsed/>
    <w:rsid w:val="005B2624"/>
    <w:rPr>
      <w:color w:val="0000FF"/>
      <w:u w:val="single"/>
    </w:rPr>
  </w:style>
  <w:style w:type="paragraph" w:customStyle="1" w:styleId="Default">
    <w:name w:val="Default"/>
    <w:rsid w:val="005B2624"/>
    <w:pPr>
      <w:widowControl w:val="0"/>
      <w:autoSpaceDE w:val="0"/>
      <w:autoSpaceDN w:val="0"/>
      <w:adjustRightInd w:val="0"/>
    </w:pPr>
    <w:rPr>
      <w:rFonts w:ascii="Times New Roman" w:eastAsia="Times New Roman" w:hAnsi="Times New Roman"/>
      <w:color w:val="000000"/>
      <w:sz w:val="24"/>
      <w:szCs w:val="24"/>
      <w:lang w:val="en-GB" w:eastAsia="en-GB"/>
    </w:rPr>
  </w:style>
  <w:style w:type="paragraph" w:customStyle="1" w:styleId="CM90">
    <w:name w:val="CM90"/>
    <w:basedOn w:val="Default"/>
    <w:next w:val="Default"/>
    <w:rsid w:val="005B2624"/>
    <w:pPr>
      <w:spacing w:after="1285"/>
    </w:pPr>
    <w:rPr>
      <w:color w:val="auto"/>
    </w:rPr>
  </w:style>
  <w:style w:type="paragraph" w:customStyle="1" w:styleId="CM89">
    <w:name w:val="CM89"/>
    <w:basedOn w:val="Default"/>
    <w:next w:val="Default"/>
    <w:rsid w:val="005B2624"/>
    <w:pPr>
      <w:spacing w:after="620"/>
    </w:pPr>
    <w:rPr>
      <w:color w:val="auto"/>
    </w:rPr>
  </w:style>
  <w:style w:type="paragraph" w:customStyle="1" w:styleId="CM1">
    <w:name w:val="CM1"/>
    <w:basedOn w:val="Default"/>
    <w:next w:val="Default"/>
    <w:rsid w:val="005B2624"/>
    <w:rPr>
      <w:color w:val="auto"/>
    </w:rPr>
  </w:style>
  <w:style w:type="paragraph" w:customStyle="1" w:styleId="StyleHeading2Bold">
    <w:name w:val="Style Heading 2 + Bold"/>
    <w:basedOn w:val="a8"/>
    <w:next w:val="a9"/>
    <w:autoRedefine/>
    <w:rsid w:val="005B2624"/>
    <w:pPr>
      <w:tabs>
        <w:tab w:val="left" w:pos="1134"/>
      </w:tabs>
      <w:spacing w:before="0"/>
      <w:jc w:val="left"/>
    </w:pPr>
    <w:rPr>
      <w:rFonts w:ascii="Arial" w:hAnsi="Arial" w:cs="Arial"/>
      <w:b w:val="0"/>
      <w:noProof/>
      <w:kern w:val="32"/>
      <w:sz w:val="16"/>
      <w:szCs w:val="16"/>
      <w:lang w:val="en-US"/>
    </w:rPr>
  </w:style>
  <w:style w:type="paragraph" w:customStyle="1" w:styleId="Enclosures">
    <w:name w:val="Enclosures"/>
    <w:basedOn w:val="a"/>
    <w:next w:val="a"/>
    <w:rsid w:val="005B2624"/>
    <w:pPr>
      <w:keepNext/>
      <w:keepLines/>
      <w:tabs>
        <w:tab w:val="left" w:pos="5642"/>
      </w:tabs>
      <w:spacing w:before="480"/>
      <w:ind w:left="1792" w:hanging="1792"/>
      <w:jc w:val="left"/>
    </w:pPr>
  </w:style>
  <w:style w:type="paragraph" w:styleId="a9">
    <w:name w:val="Body Text"/>
    <w:basedOn w:val="a"/>
    <w:link w:val="aa"/>
    <w:rsid w:val="005B2624"/>
    <w:pPr>
      <w:spacing w:after="120"/>
    </w:pPr>
  </w:style>
  <w:style w:type="character" w:customStyle="1" w:styleId="aa">
    <w:name w:val="Основной текст Знак"/>
    <w:basedOn w:val="a0"/>
    <w:link w:val="a9"/>
    <w:rsid w:val="005B2624"/>
    <w:rPr>
      <w:rFonts w:ascii="Arial" w:eastAsia="Times New Roman" w:hAnsi="Arial" w:cs="Times New Roman"/>
      <w:szCs w:val="20"/>
      <w:lang w:val="en-GB"/>
    </w:rPr>
  </w:style>
  <w:style w:type="paragraph" w:styleId="a8">
    <w:name w:val="toa heading"/>
    <w:basedOn w:val="a"/>
    <w:next w:val="a"/>
    <w:uiPriority w:val="99"/>
    <w:semiHidden/>
    <w:unhideWhenUsed/>
    <w:rsid w:val="005B2624"/>
    <w:rPr>
      <w:rFonts w:ascii="Cambria" w:hAnsi="Cambria"/>
      <w:b/>
      <w:bCs/>
      <w:sz w:val="24"/>
      <w:szCs w:val="24"/>
    </w:rPr>
  </w:style>
  <w:style w:type="character" w:customStyle="1" w:styleId="20">
    <w:name w:val="Заголовок 2 Знак"/>
    <w:basedOn w:val="a0"/>
    <w:link w:val="2"/>
    <w:uiPriority w:val="9"/>
    <w:rsid w:val="003F7C5A"/>
    <w:rPr>
      <w:rFonts w:ascii="Cambria" w:eastAsia="Times New Roman" w:hAnsi="Cambria" w:cs="Times New Roman"/>
      <w:b/>
      <w:bCs/>
      <w:i/>
      <w:iCs/>
      <w:sz w:val="28"/>
      <w:szCs w:val="28"/>
      <w:lang w:val="en-GB"/>
    </w:rPr>
  </w:style>
  <w:style w:type="character" w:customStyle="1" w:styleId="10">
    <w:name w:val="Заголовок 1 Знак"/>
    <w:basedOn w:val="a0"/>
    <w:link w:val="1"/>
    <w:uiPriority w:val="9"/>
    <w:rsid w:val="003F7C5A"/>
    <w:rPr>
      <w:rFonts w:ascii="Cambria" w:eastAsia="Times New Roman" w:hAnsi="Cambria" w:cs="Times New Roman"/>
      <w:b/>
      <w:bCs/>
      <w:kern w:val="32"/>
      <w:sz w:val="32"/>
      <w:szCs w:val="32"/>
      <w:lang w:val="en-GB"/>
    </w:rPr>
  </w:style>
  <w:style w:type="character" w:customStyle="1" w:styleId="30">
    <w:name w:val="Заголовок 3 Знак"/>
    <w:basedOn w:val="a0"/>
    <w:link w:val="3"/>
    <w:uiPriority w:val="9"/>
    <w:rsid w:val="003F7C5A"/>
    <w:rPr>
      <w:rFonts w:ascii="Cambria" w:eastAsia="Times New Roman" w:hAnsi="Cambria" w:cs="Times New Roman"/>
      <w:b/>
      <w:bCs/>
      <w:sz w:val="26"/>
      <w:szCs w:val="26"/>
      <w:lang w:val="en-GB"/>
    </w:rPr>
  </w:style>
  <w:style w:type="character" w:customStyle="1" w:styleId="40">
    <w:name w:val="Заголовок 4 Знак"/>
    <w:basedOn w:val="a0"/>
    <w:link w:val="4"/>
    <w:uiPriority w:val="9"/>
    <w:rsid w:val="003F7C5A"/>
    <w:rPr>
      <w:rFonts w:ascii="Calibri" w:eastAsia="Times New Roman" w:hAnsi="Calibri" w:cs="Times New Roman"/>
      <w:b/>
      <w:bCs/>
      <w:sz w:val="28"/>
      <w:szCs w:val="28"/>
      <w:lang w:val="en-GB"/>
    </w:rPr>
  </w:style>
  <w:style w:type="character" w:customStyle="1" w:styleId="50">
    <w:name w:val="Заголовок 5 Знак"/>
    <w:basedOn w:val="a0"/>
    <w:link w:val="5"/>
    <w:uiPriority w:val="9"/>
    <w:rsid w:val="003F7C5A"/>
    <w:rPr>
      <w:rFonts w:ascii="Calibri" w:eastAsia="Times New Roman" w:hAnsi="Calibri" w:cs="Times New Roman"/>
      <w:b/>
      <w:bCs/>
      <w:i/>
      <w:iCs/>
      <w:sz w:val="26"/>
      <w:szCs w:val="26"/>
      <w:lang w:val="en-GB"/>
    </w:rPr>
  </w:style>
  <w:style w:type="character" w:customStyle="1" w:styleId="60">
    <w:name w:val="Заголовок 6 Знак"/>
    <w:basedOn w:val="a0"/>
    <w:link w:val="6"/>
    <w:uiPriority w:val="9"/>
    <w:rsid w:val="003F7C5A"/>
    <w:rPr>
      <w:rFonts w:ascii="Calibri" w:eastAsia="Times New Roman" w:hAnsi="Calibri" w:cs="Times New Roman"/>
      <w:b/>
      <w:bCs/>
      <w:sz w:val="22"/>
      <w:szCs w:val="22"/>
      <w:lang w:val="en-GB"/>
    </w:rPr>
  </w:style>
  <w:style w:type="character" w:customStyle="1" w:styleId="70">
    <w:name w:val="Заголовок 7 Знак"/>
    <w:basedOn w:val="a0"/>
    <w:link w:val="7"/>
    <w:uiPriority w:val="9"/>
    <w:rsid w:val="003F7C5A"/>
    <w:rPr>
      <w:rFonts w:ascii="Calibri" w:eastAsia="Times New Roman" w:hAnsi="Calibri" w:cs="Times New Roman"/>
      <w:sz w:val="24"/>
      <w:szCs w:val="24"/>
      <w:lang w:val="en-GB"/>
    </w:rPr>
  </w:style>
  <w:style w:type="character" w:customStyle="1" w:styleId="80">
    <w:name w:val="Заголовок 8 Знак"/>
    <w:basedOn w:val="a0"/>
    <w:link w:val="8"/>
    <w:uiPriority w:val="9"/>
    <w:rsid w:val="003F7C5A"/>
    <w:rPr>
      <w:rFonts w:ascii="Calibri" w:eastAsia="Times New Roman" w:hAnsi="Calibri" w:cs="Times New Roman"/>
      <w:i/>
      <w:iCs/>
      <w:sz w:val="24"/>
      <w:szCs w:val="24"/>
      <w:lang w:val="en-GB"/>
    </w:rPr>
  </w:style>
  <w:style w:type="character" w:customStyle="1" w:styleId="90">
    <w:name w:val="Заголовок 9 Знак"/>
    <w:basedOn w:val="a0"/>
    <w:link w:val="9"/>
    <w:uiPriority w:val="9"/>
    <w:rsid w:val="003F7C5A"/>
    <w:rPr>
      <w:rFonts w:ascii="Cambria" w:eastAsia="Times New Roman" w:hAnsi="Cambria" w:cs="Times New Roman"/>
      <w:sz w:val="22"/>
      <w:szCs w:val="22"/>
      <w:lang w:val="en-GB"/>
    </w:rPr>
  </w:style>
  <w:style w:type="paragraph" w:styleId="ab">
    <w:name w:val="TOC Heading"/>
    <w:basedOn w:val="1"/>
    <w:next w:val="a"/>
    <w:uiPriority w:val="39"/>
    <w:semiHidden/>
    <w:unhideWhenUsed/>
    <w:qFormat/>
    <w:rsid w:val="00140EDE"/>
    <w:pPr>
      <w:keepLines/>
      <w:spacing w:before="480" w:after="0" w:line="276" w:lineRule="auto"/>
      <w:jc w:val="left"/>
      <w:outlineLvl w:val="9"/>
    </w:pPr>
    <w:rPr>
      <w:color w:val="365F91"/>
      <w:kern w:val="0"/>
      <w:sz w:val="28"/>
      <w:szCs w:val="28"/>
      <w:lang w:val="en-US"/>
    </w:rPr>
  </w:style>
  <w:style w:type="paragraph" w:styleId="11">
    <w:name w:val="toc 1"/>
    <w:basedOn w:val="a"/>
    <w:next w:val="a"/>
    <w:autoRedefine/>
    <w:uiPriority w:val="39"/>
    <w:unhideWhenUsed/>
    <w:rsid w:val="00EE0DD3"/>
  </w:style>
  <w:style w:type="paragraph" w:styleId="ac">
    <w:name w:val="Balloon Text"/>
    <w:basedOn w:val="a"/>
    <w:link w:val="ad"/>
    <w:uiPriority w:val="99"/>
    <w:semiHidden/>
    <w:unhideWhenUsed/>
    <w:rsid w:val="00770D1C"/>
    <w:pPr>
      <w:spacing w:before="0"/>
    </w:pPr>
    <w:rPr>
      <w:rFonts w:ascii="Tahoma" w:hAnsi="Tahoma" w:cs="Tahoma"/>
      <w:sz w:val="16"/>
      <w:szCs w:val="16"/>
    </w:rPr>
  </w:style>
  <w:style w:type="character" w:customStyle="1" w:styleId="ad">
    <w:name w:val="Текст выноски Знак"/>
    <w:basedOn w:val="a0"/>
    <w:link w:val="ac"/>
    <w:uiPriority w:val="99"/>
    <w:semiHidden/>
    <w:rsid w:val="00770D1C"/>
    <w:rPr>
      <w:rFonts w:ascii="Tahoma" w:eastAsia="Times New Roman" w:hAnsi="Tahoma" w:cs="Tahoma"/>
      <w:sz w:val="16"/>
      <w:szCs w:val="16"/>
      <w:lang w:val="en-GB"/>
    </w:rPr>
  </w:style>
  <w:style w:type="paragraph" w:styleId="ae">
    <w:name w:val="List Paragraph"/>
    <w:basedOn w:val="a"/>
    <w:link w:val="af"/>
    <w:uiPriority w:val="34"/>
    <w:qFormat/>
    <w:rsid w:val="001E2D55"/>
    <w:pPr>
      <w:ind w:left="720"/>
      <w:contextualSpacing/>
    </w:pPr>
  </w:style>
  <w:style w:type="paragraph" w:customStyle="1" w:styleId="Paragrafoelenco">
    <w:name w:val="Paragrafo elenco"/>
    <w:basedOn w:val="a"/>
    <w:qFormat/>
    <w:rsid w:val="003B3FED"/>
    <w:pPr>
      <w:spacing w:before="0"/>
      <w:ind w:left="720"/>
      <w:contextualSpacing/>
      <w:jc w:val="left"/>
    </w:pPr>
    <w:rPr>
      <w:rFonts w:ascii="Times New Roman" w:hAnsi="Times New Roman"/>
      <w:sz w:val="24"/>
      <w:szCs w:val="24"/>
      <w:lang w:val="mk-MK" w:eastAsia="mk-MK"/>
    </w:rPr>
  </w:style>
  <w:style w:type="paragraph" w:customStyle="1" w:styleId="ENCOstandardEN">
    <w:name w:val="ENCO_standard_EN"/>
    <w:basedOn w:val="a"/>
    <w:rsid w:val="003920D2"/>
    <w:pPr>
      <w:spacing w:before="0" w:after="120" w:line="280" w:lineRule="exact"/>
      <w:jc w:val="left"/>
    </w:pPr>
    <w:rPr>
      <w:rFonts w:ascii="Trebuchet MS" w:hAnsi="Trebuchet MS"/>
      <w:sz w:val="24"/>
      <w:szCs w:val="24"/>
      <w:lang w:val="en-US" w:eastAsia="de-DE"/>
    </w:rPr>
  </w:style>
  <w:style w:type="paragraph" w:styleId="af0">
    <w:name w:val="Normal (Web)"/>
    <w:basedOn w:val="a"/>
    <w:uiPriority w:val="99"/>
    <w:semiHidden/>
    <w:unhideWhenUsed/>
    <w:rsid w:val="00EC14E6"/>
    <w:pPr>
      <w:spacing w:before="100" w:beforeAutospacing="1" w:after="100" w:afterAutospacing="1"/>
      <w:jc w:val="left"/>
    </w:pPr>
    <w:rPr>
      <w:rFonts w:ascii="Times New Roman" w:eastAsiaTheme="minorEastAsia" w:hAnsi="Times New Roman"/>
      <w:sz w:val="24"/>
      <w:szCs w:val="24"/>
      <w:lang w:val="fi-FI" w:eastAsia="fi-FI"/>
    </w:rPr>
  </w:style>
  <w:style w:type="character" w:styleId="af1">
    <w:name w:val="annotation reference"/>
    <w:basedOn w:val="a0"/>
    <w:uiPriority w:val="99"/>
    <w:semiHidden/>
    <w:unhideWhenUsed/>
    <w:rsid w:val="0059424B"/>
    <w:rPr>
      <w:sz w:val="16"/>
      <w:szCs w:val="16"/>
    </w:rPr>
  </w:style>
  <w:style w:type="paragraph" w:styleId="af2">
    <w:name w:val="annotation text"/>
    <w:basedOn w:val="a"/>
    <w:link w:val="af3"/>
    <w:uiPriority w:val="99"/>
    <w:semiHidden/>
    <w:unhideWhenUsed/>
    <w:rsid w:val="0059424B"/>
    <w:pPr>
      <w:spacing w:before="0" w:after="200"/>
      <w:jc w:val="left"/>
    </w:pPr>
    <w:rPr>
      <w:rFonts w:asciiTheme="minorHAnsi" w:eastAsiaTheme="minorHAnsi" w:hAnsiTheme="minorHAnsi" w:cstheme="minorBidi"/>
      <w:sz w:val="20"/>
      <w:lang w:val="fi-FI"/>
    </w:rPr>
  </w:style>
  <w:style w:type="character" w:customStyle="1" w:styleId="af3">
    <w:name w:val="Текст примечания Знак"/>
    <w:basedOn w:val="a0"/>
    <w:link w:val="af2"/>
    <w:uiPriority w:val="99"/>
    <w:semiHidden/>
    <w:rsid w:val="0059424B"/>
    <w:rPr>
      <w:rFonts w:asciiTheme="minorHAnsi" w:eastAsiaTheme="minorHAnsi" w:hAnsiTheme="minorHAnsi" w:cstheme="minorBidi"/>
      <w:lang w:val="fi-FI"/>
    </w:rPr>
  </w:style>
  <w:style w:type="paragraph" w:styleId="af4">
    <w:name w:val="annotation subject"/>
    <w:basedOn w:val="af2"/>
    <w:next w:val="af2"/>
    <w:link w:val="af5"/>
    <w:uiPriority w:val="99"/>
    <w:semiHidden/>
    <w:unhideWhenUsed/>
    <w:rsid w:val="0099081C"/>
    <w:pPr>
      <w:spacing w:before="120" w:after="0"/>
      <w:jc w:val="both"/>
    </w:pPr>
    <w:rPr>
      <w:rFonts w:ascii="Arial" w:eastAsia="Times New Roman" w:hAnsi="Arial" w:cs="Times New Roman"/>
      <w:b/>
      <w:bCs/>
      <w:lang w:val="en-GB"/>
    </w:rPr>
  </w:style>
  <w:style w:type="character" w:customStyle="1" w:styleId="af5">
    <w:name w:val="Тема примечания Знак"/>
    <w:basedOn w:val="af3"/>
    <w:link w:val="af4"/>
    <w:uiPriority w:val="99"/>
    <w:semiHidden/>
    <w:rsid w:val="0099081C"/>
    <w:rPr>
      <w:rFonts w:ascii="Arial" w:eastAsia="Times New Roman" w:hAnsi="Arial" w:cstheme="minorBidi"/>
      <w:b/>
      <w:bCs/>
      <w:lang w:val="en-GB"/>
    </w:rPr>
  </w:style>
  <w:style w:type="table" w:styleId="af6">
    <w:name w:val="Table Grid"/>
    <w:basedOn w:val="a1"/>
    <w:uiPriority w:val="59"/>
    <w:rsid w:val="00CC0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1D01DE"/>
    <w:pPr>
      <w:spacing w:before="0"/>
      <w:jc w:val="left"/>
    </w:pPr>
    <w:rPr>
      <w:rFonts w:asciiTheme="minorHAnsi" w:eastAsiaTheme="minorHAnsi" w:hAnsiTheme="minorHAnsi" w:cstheme="minorBidi"/>
      <w:sz w:val="20"/>
      <w:lang w:val="fr-FR"/>
    </w:rPr>
  </w:style>
  <w:style w:type="character" w:customStyle="1" w:styleId="af8">
    <w:name w:val="Текст сноски Знак"/>
    <w:basedOn w:val="a0"/>
    <w:link w:val="af7"/>
    <w:uiPriority w:val="99"/>
    <w:semiHidden/>
    <w:rsid w:val="001D01DE"/>
    <w:rPr>
      <w:rFonts w:asciiTheme="minorHAnsi" w:eastAsiaTheme="minorHAnsi" w:hAnsiTheme="minorHAnsi" w:cstheme="minorBidi"/>
      <w:lang w:val="fr-FR"/>
    </w:rPr>
  </w:style>
  <w:style w:type="character" w:styleId="af9">
    <w:name w:val="footnote reference"/>
    <w:basedOn w:val="a0"/>
    <w:uiPriority w:val="99"/>
    <w:semiHidden/>
    <w:unhideWhenUsed/>
    <w:rsid w:val="001D01DE"/>
    <w:rPr>
      <w:vertAlign w:val="superscript"/>
    </w:rPr>
  </w:style>
  <w:style w:type="character" w:customStyle="1" w:styleId="Rfrenceintense1">
    <w:name w:val="Référence intense1"/>
    <w:uiPriority w:val="32"/>
    <w:qFormat/>
    <w:rsid w:val="00CD4009"/>
    <w:rPr>
      <w:b/>
      <w:bCs/>
      <w:smallCaps/>
      <w:color w:val="C0504D"/>
      <w:spacing w:val="5"/>
      <w:u w:val="single"/>
    </w:rPr>
  </w:style>
  <w:style w:type="character" w:customStyle="1" w:styleId="af">
    <w:name w:val="Абзац списка Знак"/>
    <w:link w:val="ae"/>
    <w:uiPriority w:val="34"/>
    <w:locked/>
    <w:rsid w:val="00670E00"/>
    <w:rPr>
      <w:rFonts w:ascii="Arial" w:eastAsia="Times New Roman" w:hAnsi="Arial"/>
      <w:sz w:val="22"/>
      <w:lang w:val="en-GB"/>
    </w:rPr>
  </w:style>
  <w:style w:type="paragraph" w:customStyle="1" w:styleId="mazkievirsrakstibenr">
    <w:name w:val="mazākie virsraksti be nr"/>
    <w:basedOn w:val="3"/>
    <w:qFormat/>
    <w:rsid w:val="00914E63"/>
    <w:pPr>
      <w:spacing w:line="320" w:lineRule="exact"/>
    </w:pPr>
    <w:rPr>
      <w:rFonts w:ascii="Times New Roman" w:hAnsi="Times New Roman"/>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311">
      <w:bodyDiv w:val="1"/>
      <w:marLeft w:val="0"/>
      <w:marRight w:val="0"/>
      <w:marTop w:val="0"/>
      <w:marBottom w:val="0"/>
      <w:divBdr>
        <w:top w:val="none" w:sz="0" w:space="0" w:color="auto"/>
        <w:left w:val="none" w:sz="0" w:space="0" w:color="auto"/>
        <w:bottom w:val="none" w:sz="0" w:space="0" w:color="auto"/>
        <w:right w:val="none" w:sz="0" w:space="0" w:color="auto"/>
      </w:divBdr>
    </w:div>
    <w:div w:id="504327038">
      <w:bodyDiv w:val="1"/>
      <w:marLeft w:val="0"/>
      <w:marRight w:val="0"/>
      <w:marTop w:val="0"/>
      <w:marBottom w:val="0"/>
      <w:divBdr>
        <w:top w:val="none" w:sz="0" w:space="0" w:color="auto"/>
        <w:left w:val="none" w:sz="0" w:space="0" w:color="auto"/>
        <w:bottom w:val="none" w:sz="0" w:space="0" w:color="auto"/>
        <w:right w:val="none" w:sz="0" w:space="0" w:color="auto"/>
      </w:divBdr>
    </w:div>
    <w:div w:id="792289104">
      <w:bodyDiv w:val="1"/>
      <w:marLeft w:val="0"/>
      <w:marRight w:val="0"/>
      <w:marTop w:val="0"/>
      <w:marBottom w:val="0"/>
      <w:divBdr>
        <w:top w:val="none" w:sz="0" w:space="0" w:color="auto"/>
        <w:left w:val="none" w:sz="0" w:space="0" w:color="auto"/>
        <w:bottom w:val="none" w:sz="0" w:space="0" w:color="auto"/>
        <w:right w:val="none" w:sz="0" w:space="0" w:color="auto"/>
      </w:divBdr>
    </w:div>
    <w:div w:id="927619188">
      <w:bodyDiv w:val="1"/>
      <w:marLeft w:val="0"/>
      <w:marRight w:val="0"/>
      <w:marTop w:val="0"/>
      <w:marBottom w:val="0"/>
      <w:divBdr>
        <w:top w:val="none" w:sz="0" w:space="0" w:color="auto"/>
        <w:left w:val="none" w:sz="0" w:space="0" w:color="auto"/>
        <w:bottom w:val="none" w:sz="0" w:space="0" w:color="auto"/>
        <w:right w:val="none" w:sz="0" w:space="0" w:color="auto"/>
      </w:divBdr>
    </w:div>
    <w:div w:id="1032148600">
      <w:bodyDiv w:val="1"/>
      <w:marLeft w:val="0"/>
      <w:marRight w:val="0"/>
      <w:marTop w:val="0"/>
      <w:marBottom w:val="0"/>
      <w:divBdr>
        <w:top w:val="none" w:sz="0" w:space="0" w:color="auto"/>
        <w:left w:val="none" w:sz="0" w:space="0" w:color="auto"/>
        <w:bottom w:val="none" w:sz="0" w:space="0" w:color="auto"/>
        <w:right w:val="none" w:sz="0" w:space="0" w:color="auto"/>
      </w:divBdr>
    </w:div>
    <w:div w:id="1063337310">
      <w:bodyDiv w:val="1"/>
      <w:marLeft w:val="0"/>
      <w:marRight w:val="0"/>
      <w:marTop w:val="0"/>
      <w:marBottom w:val="0"/>
      <w:divBdr>
        <w:top w:val="none" w:sz="0" w:space="0" w:color="auto"/>
        <w:left w:val="none" w:sz="0" w:space="0" w:color="auto"/>
        <w:bottom w:val="none" w:sz="0" w:space="0" w:color="auto"/>
        <w:right w:val="none" w:sz="0" w:space="0" w:color="auto"/>
      </w:divBdr>
    </w:div>
    <w:div w:id="1240216018">
      <w:bodyDiv w:val="1"/>
      <w:marLeft w:val="0"/>
      <w:marRight w:val="0"/>
      <w:marTop w:val="0"/>
      <w:marBottom w:val="0"/>
      <w:divBdr>
        <w:top w:val="none" w:sz="0" w:space="0" w:color="auto"/>
        <w:left w:val="none" w:sz="0" w:space="0" w:color="auto"/>
        <w:bottom w:val="none" w:sz="0" w:space="0" w:color="auto"/>
        <w:right w:val="none" w:sz="0" w:space="0" w:color="auto"/>
      </w:divBdr>
    </w:div>
    <w:div w:id="1371950216">
      <w:bodyDiv w:val="1"/>
      <w:marLeft w:val="0"/>
      <w:marRight w:val="0"/>
      <w:marTop w:val="0"/>
      <w:marBottom w:val="0"/>
      <w:divBdr>
        <w:top w:val="none" w:sz="0" w:space="0" w:color="auto"/>
        <w:left w:val="none" w:sz="0" w:space="0" w:color="auto"/>
        <w:bottom w:val="none" w:sz="0" w:space="0" w:color="auto"/>
        <w:right w:val="none" w:sz="0" w:space="0" w:color="auto"/>
      </w:divBdr>
    </w:div>
    <w:div w:id="1414008460">
      <w:bodyDiv w:val="1"/>
      <w:marLeft w:val="0"/>
      <w:marRight w:val="0"/>
      <w:marTop w:val="0"/>
      <w:marBottom w:val="0"/>
      <w:divBdr>
        <w:top w:val="none" w:sz="0" w:space="0" w:color="auto"/>
        <w:left w:val="none" w:sz="0" w:space="0" w:color="auto"/>
        <w:bottom w:val="none" w:sz="0" w:space="0" w:color="auto"/>
        <w:right w:val="none" w:sz="0" w:space="0" w:color="auto"/>
      </w:divBdr>
    </w:div>
    <w:div w:id="1868903110">
      <w:bodyDiv w:val="1"/>
      <w:marLeft w:val="0"/>
      <w:marRight w:val="0"/>
      <w:marTop w:val="0"/>
      <w:marBottom w:val="0"/>
      <w:divBdr>
        <w:top w:val="none" w:sz="0" w:space="0" w:color="auto"/>
        <w:left w:val="none" w:sz="0" w:space="0" w:color="auto"/>
        <w:bottom w:val="none" w:sz="0" w:space="0" w:color="auto"/>
        <w:right w:val="none" w:sz="0" w:space="0" w:color="auto"/>
      </w:divBdr>
      <w:divsChild>
        <w:div w:id="844785892">
          <w:marLeft w:val="0"/>
          <w:marRight w:val="0"/>
          <w:marTop w:val="0"/>
          <w:marBottom w:val="0"/>
          <w:divBdr>
            <w:top w:val="none" w:sz="0" w:space="0" w:color="auto"/>
            <w:left w:val="none" w:sz="0" w:space="0" w:color="auto"/>
            <w:bottom w:val="none" w:sz="0" w:space="0" w:color="auto"/>
            <w:right w:val="none" w:sz="0" w:space="0" w:color="auto"/>
          </w:divBdr>
        </w:div>
        <w:div w:id="214855988">
          <w:marLeft w:val="0"/>
          <w:marRight w:val="0"/>
          <w:marTop w:val="0"/>
          <w:marBottom w:val="0"/>
          <w:divBdr>
            <w:top w:val="none" w:sz="0" w:space="0" w:color="auto"/>
            <w:left w:val="none" w:sz="0" w:space="0" w:color="auto"/>
            <w:bottom w:val="none" w:sz="0" w:space="0" w:color="auto"/>
            <w:right w:val="none" w:sz="0" w:space="0" w:color="auto"/>
          </w:divBdr>
        </w:div>
      </w:divsChild>
    </w:div>
    <w:div w:id="1914848566">
      <w:bodyDiv w:val="1"/>
      <w:marLeft w:val="0"/>
      <w:marRight w:val="0"/>
      <w:marTop w:val="0"/>
      <w:marBottom w:val="0"/>
      <w:divBdr>
        <w:top w:val="none" w:sz="0" w:space="0" w:color="auto"/>
        <w:left w:val="none" w:sz="0" w:space="0" w:color="auto"/>
        <w:bottom w:val="none" w:sz="0" w:space="0" w:color="auto"/>
        <w:right w:val="none" w:sz="0" w:space="0" w:color="auto"/>
      </w:divBdr>
    </w:div>
    <w:div w:id="2024477598">
      <w:bodyDiv w:val="1"/>
      <w:marLeft w:val="0"/>
      <w:marRight w:val="0"/>
      <w:marTop w:val="0"/>
      <w:marBottom w:val="0"/>
      <w:divBdr>
        <w:top w:val="none" w:sz="0" w:space="0" w:color="auto"/>
        <w:left w:val="none" w:sz="0" w:space="0" w:color="auto"/>
        <w:bottom w:val="none" w:sz="0" w:space="0" w:color="auto"/>
        <w:right w:val="none" w:sz="0" w:space="0" w:color="auto"/>
      </w:divBdr>
    </w:div>
    <w:div w:id="2052072390">
      <w:bodyDiv w:val="1"/>
      <w:marLeft w:val="0"/>
      <w:marRight w:val="0"/>
      <w:marTop w:val="0"/>
      <w:marBottom w:val="0"/>
      <w:divBdr>
        <w:top w:val="none" w:sz="0" w:space="0" w:color="auto"/>
        <w:left w:val="none" w:sz="0" w:space="0" w:color="auto"/>
        <w:bottom w:val="none" w:sz="0" w:space="0" w:color="auto"/>
        <w:right w:val="none" w:sz="0" w:space="0" w:color="auto"/>
      </w:divBdr>
    </w:div>
    <w:div w:id="21173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3F86F3ED8784C9A6E8A492234C26E" ma:contentTypeVersion="11" ma:contentTypeDescription="Crée un document." ma:contentTypeScope="" ma:versionID="a070c0c3c6ce53234539fc99adbf0bd6">
  <xsd:schema xmlns:xsd="http://www.w3.org/2001/XMLSchema" xmlns:xs="http://www.w3.org/2001/XMLSchema" xmlns:p="http://schemas.microsoft.com/office/2006/metadata/properties" xmlns:ns2="487ff949-b8bb-4f1e-8866-959a9352bcea" xmlns:ns3="76725dd9-ed4b-4120-a5e8-ef165352ff90" targetNamespace="http://schemas.microsoft.com/office/2006/metadata/properties" ma:root="true" ma:fieldsID="a05f43e9468e8c136f1bc4fd93f552b4" ns2:_="" ns3:_="">
    <xsd:import namespace="487ff949-b8bb-4f1e-8866-959a9352bcea"/>
    <xsd:import namespace="76725dd9-ed4b-4120-a5e8-ef165352ff90"/>
    <xsd:element name="properties">
      <xsd:complexType>
        <xsd:sequence>
          <xsd:element name="documentManagement">
            <xsd:complexType>
              <xsd:all>
                <xsd:element ref="ns2:GEDPROJ_TypeDocProjet" minOccurs="0"/>
                <xsd:element ref="ns2:GEDPROJ_Departement" minOccurs="0"/>
                <xsd:element ref="ns3:GEDPROJ_Pays"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f949-b8bb-4f1e-8866-959a9352bcea" elementFormDefault="qualified">
    <xsd:import namespace="http://schemas.microsoft.com/office/2006/documentManagement/types"/>
    <xsd:import namespace="http://schemas.microsoft.com/office/infopath/2007/PartnerControls"/>
    <xsd:element name="GEDPROJ_TypeDocProjet" ma:index="8" nillable="true" ma:displayName="Type de document projet" ma:format="Dropdown" ma:internalName="GEDPROJ_TypeDocProjet">
      <xsd:simpleType>
        <xsd:restriction base="dms:Choice">
          <xsd:enumeration value="attestation"/>
          <xsd:enumeration value="compte-rendu"/>
          <xsd:enumeration value="contrat"/>
          <xsd:enumeration value="CV"/>
          <xsd:enumeration value="document administratif"/>
          <xsd:enumeration value="document de communication"/>
          <xsd:enumeration value="livrable"/>
          <xsd:enumeration value="référence"/>
          <xsd:enumeration value="support de formation"/>
        </xsd:restriction>
      </xsd:simpleType>
    </xsd:element>
    <xsd:element name="GEDPROJ_Departement" ma:index="9" nillable="true" ma:displayName="Département" ma:internalName="GEDPROJ_Departement">
      <xsd:complexType>
        <xsd:complexContent>
          <xsd:extension base="dms:MultiChoice">
            <xsd:sequence>
              <xsd:element name="Value" maxOccurs="unbounded" minOccurs="0" nillable="true">
                <xsd:simpleType>
                  <xsd:restriction base="dms:Choice">
                    <xsd:enumeration value="A"/>
                    <xsd:enumeration value="CADE"/>
                    <xsd:enumeration value="CLLR"/>
                    <xsd:enumeration value="CRID"/>
                    <xsd:enumeration value="DCE"/>
                    <xsd:enumeration value="DEC"/>
                    <xsd:enumeration value="DIRECTION"/>
                    <xsd:enumeration value="DLF"/>
                    <xsd:enumeration value="DLM"/>
                    <xsd:enumeration value="DRD - ENIC-NARIC"/>
                    <xsd:enumeration value="RIES"/>
                    <xsd:enumeration value="SDC"/>
                  </xsd:restriction>
                </xsd:simpleType>
              </xsd:element>
            </xsd:sequence>
          </xsd:extension>
        </xsd:complexContent>
      </xsd:complex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25dd9-ed4b-4120-a5e8-ef165352ff90" elementFormDefault="qualified">
    <xsd:import namespace="http://schemas.microsoft.com/office/2006/documentManagement/types"/>
    <xsd:import namespace="http://schemas.microsoft.com/office/infopath/2007/PartnerControls"/>
    <xsd:element name="GEDPROJ_Pays" ma:index="10" nillable="true" ma:displayName="Pays" ma:format="DateOnly" ma:internalName="GEDPROJ_Pays">
      <xsd:complexType>
        <xsd:complexContent>
          <xsd:extension base="dms:MultiChoice">
            <xsd:sequence>
              <xsd:element name="Value" maxOccurs="unbounded" minOccurs="0" nillable="true">
                <xsd:simpleType>
                  <xsd:restriction base="dms:Choice">
                    <xsd:enumeration value="Azerbaïdjan"/>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DPROJ_Departement xmlns="487ff949-b8bb-4f1e-8866-959a9352bcea"/>
    <GEDPROJ_Pays xmlns="76725dd9-ed4b-4120-a5e8-ef165352ff90"/>
    <GEDPROJ_TypeDocProjet xmlns="487ff949-b8bb-4f1e-8866-959a9352bc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8998-9F71-444C-8B7D-1CB239274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f949-b8bb-4f1e-8866-959a9352bcea"/>
    <ds:schemaRef ds:uri="76725dd9-ed4b-4120-a5e8-ef165352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0473E-A81D-411A-BD7A-39F6BC286641}">
  <ds:schemaRefs>
    <ds:schemaRef ds:uri="http://schemas.microsoft.com/office/2006/metadata/properties"/>
    <ds:schemaRef ds:uri="http://schemas.microsoft.com/office/infopath/2007/PartnerControls"/>
    <ds:schemaRef ds:uri="487ff949-b8bb-4f1e-8866-959a9352bcea"/>
    <ds:schemaRef ds:uri="76725dd9-ed4b-4120-a5e8-ef165352ff90"/>
  </ds:schemaRefs>
</ds:datastoreItem>
</file>

<file path=customXml/itemProps3.xml><?xml version="1.0" encoding="utf-8"?>
<ds:datastoreItem xmlns:ds="http://schemas.openxmlformats.org/officeDocument/2006/customXml" ds:itemID="{C9C827CF-610D-4746-BAC0-9E45EA383DF3}">
  <ds:schemaRefs>
    <ds:schemaRef ds:uri="http://schemas.microsoft.com/sharepoint/v3/contenttype/forms"/>
  </ds:schemaRefs>
</ds:datastoreItem>
</file>

<file path=customXml/itemProps4.xml><?xml version="1.0" encoding="utf-8"?>
<ds:datastoreItem xmlns:ds="http://schemas.openxmlformats.org/officeDocument/2006/customXml" ds:itemID="{53230720-470E-407E-906E-5A997B8F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1412</Words>
  <Characters>8055</Characters>
  <Application>Microsoft Office Word</Application>
  <DocSecurity>0</DocSecurity>
  <Lines>67</Lines>
  <Paragraphs>18</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Grizli777</Company>
  <LinksUpToDate>false</LinksUpToDate>
  <CharactersWithSpaces>9449</CharactersWithSpaces>
  <SharedDoc>false</SharedDoc>
  <HLinks>
    <vt:vector size="60" baseType="variant">
      <vt:variant>
        <vt:i4>1507379</vt:i4>
      </vt:variant>
      <vt:variant>
        <vt:i4>44</vt:i4>
      </vt:variant>
      <vt:variant>
        <vt:i4>0</vt:i4>
      </vt:variant>
      <vt:variant>
        <vt:i4>5</vt:i4>
      </vt:variant>
      <vt:variant>
        <vt:lpwstr/>
      </vt:variant>
      <vt:variant>
        <vt:lpwstr>_Toc274726768</vt:lpwstr>
      </vt:variant>
      <vt:variant>
        <vt:i4>1507379</vt:i4>
      </vt:variant>
      <vt:variant>
        <vt:i4>38</vt:i4>
      </vt:variant>
      <vt:variant>
        <vt:i4>0</vt:i4>
      </vt:variant>
      <vt:variant>
        <vt:i4>5</vt:i4>
      </vt:variant>
      <vt:variant>
        <vt:lpwstr/>
      </vt:variant>
      <vt:variant>
        <vt:lpwstr>_Toc274726767</vt:lpwstr>
      </vt:variant>
      <vt:variant>
        <vt:i4>1376307</vt:i4>
      </vt:variant>
      <vt:variant>
        <vt:i4>32</vt:i4>
      </vt:variant>
      <vt:variant>
        <vt:i4>0</vt:i4>
      </vt:variant>
      <vt:variant>
        <vt:i4>5</vt:i4>
      </vt:variant>
      <vt:variant>
        <vt:lpwstr/>
      </vt:variant>
      <vt:variant>
        <vt:lpwstr>_Toc274726743</vt:lpwstr>
      </vt:variant>
      <vt:variant>
        <vt:i4>1179699</vt:i4>
      </vt:variant>
      <vt:variant>
        <vt:i4>26</vt:i4>
      </vt:variant>
      <vt:variant>
        <vt:i4>0</vt:i4>
      </vt:variant>
      <vt:variant>
        <vt:i4>5</vt:i4>
      </vt:variant>
      <vt:variant>
        <vt:lpwstr/>
      </vt:variant>
      <vt:variant>
        <vt:lpwstr>_Toc274726739</vt:lpwstr>
      </vt:variant>
      <vt:variant>
        <vt:i4>1179699</vt:i4>
      </vt:variant>
      <vt:variant>
        <vt:i4>20</vt:i4>
      </vt:variant>
      <vt:variant>
        <vt:i4>0</vt:i4>
      </vt:variant>
      <vt:variant>
        <vt:i4>5</vt:i4>
      </vt:variant>
      <vt:variant>
        <vt:lpwstr/>
      </vt:variant>
      <vt:variant>
        <vt:lpwstr>_Toc274726736</vt:lpwstr>
      </vt:variant>
      <vt:variant>
        <vt:i4>1179699</vt:i4>
      </vt:variant>
      <vt:variant>
        <vt:i4>14</vt:i4>
      </vt:variant>
      <vt:variant>
        <vt:i4>0</vt:i4>
      </vt:variant>
      <vt:variant>
        <vt:i4>5</vt:i4>
      </vt:variant>
      <vt:variant>
        <vt:lpwstr/>
      </vt:variant>
      <vt:variant>
        <vt:lpwstr>_Toc274726731</vt:lpwstr>
      </vt:variant>
      <vt:variant>
        <vt:i4>1245235</vt:i4>
      </vt:variant>
      <vt:variant>
        <vt:i4>8</vt:i4>
      </vt:variant>
      <vt:variant>
        <vt:i4>0</vt:i4>
      </vt:variant>
      <vt:variant>
        <vt:i4>5</vt:i4>
      </vt:variant>
      <vt:variant>
        <vt:lpwstr/>
      </vt:variant>
      <vt:variant>
        <vt:lpwstr>_Toc274726728</vt:lpwstr>
      </vt:variant>
      <vt:variant>
        <vt:i4>1245235</vt:i4>
      </vt:variant>
      <vt:variant>
        <vt:i4>2</vt:i4>
      </vt:variant>
      <vt:variant>
        <vt:i4>0</vt:i4>
      </vt:variant>
      <vt:variant>
        <vt:i4>5</vt:i4>
      </vt:variant>
      <vt:variant>
        <vt:lpwstr/>
      </vt:variant>
      <vt:variant>
        <vt:lpwstr>_Toc274726724</vt:lpwstr>
      </vt:variant>
      <vt:variant>
        <vt:i4>8257576</vt:i4>
      </vt:variant>
      <vt:variant>
        <vt:i4>3</vt:i4>
      </vt:variant>
      <vt:variant>
        <vt:i4>0</vt:i4>
      </vt:variant>
      <vt:variant>
        <vt:i4>5</vt:i4>
      </vt:variant>
      <vt:variant>
        <vt:lpwstr>http://www.moepp.gov.mk/airqualitytwinning</vt:lpwstr>
      </vt:variant>
      <vt:variant>
        <vt:lpwstr/>
      </vt:variant>
      <vt:variant>
        <vt:i4>8257576</vt:i4>
      </vt:variant>
      <vt:variant>
        <vt:i4>0</vt:i4>
      </vt:variant>
      <vt:variant>
        <vt:i4>0</vt:i4>
      </vt:variant>
      <vt:variant>
        <vt:i4>5</vt:i4>
      </vt:variant>
      <vt:variant>
        <vt:lpwstr>http://www.moepp.gov.mk/airqualitytwinning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dc:creator>
  <cp:lastModifiedBy>Aytac Atakishiyeva</cp:lastModifiedBy>
  <cp:revision>3</cp:revision>
  <cp:lastPrinted>2018-05-15T05:21:00Z</cp:lastPrinted>
  <dcterms:created xsi:type="dcterms:W3CDTF">2018-07-20T07:31:00Z</dcterms:created>
  <dcterms:modified xsi:type="dcterms:W3CDTF">2020-04-02T08:05:00Z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0x0101001553F86F3ED8784C9A6E8A492234C26E</vt:lpwstr>
  </property>
</Properties>
</file>